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217" w:rsidRDefault="00B73217" w:rsidP="00811A1B">
      <w:pPr>
        <w:jc w:val="center"/>
        <w:rPr>
          <w:rFonts w:ascii="Arial" w:hAnsi="Arial" w:cs="Arial"/>
          <w:b/>
          <w:sz w:val="28"/>
          <w:szCs w:val="28"/>
        </w:rPr>
      </w:pPr>
    </w:p>
    <w:p w:rsidR="00B73217" w:rsidRDefault="00B73217" w:rsidP="00811A1B">
      <w:pPr>
        <w:jc w:val="center"/>
        <w:rPr>
          <w:rFonts w:ascii="Arial" w:hAnsi="Arial" w:cs="Arial"/>
          <w:b/>
          <w:sz w:val="28"/>
          <w:szCs w:val="28"/>
        </w:rPr>
      </w:pPr>
    </w:p>
    <w:p w:rsidR="00811A1B" w:rsidRDefault="00811A1B" w:rsidP="00811A1B">
      <w:pPr>
        <w:jc w:val="center"/>
        <w:rPr>
          <w:rFonts w:ascii="Arial" w:hAnsi="Arial" w:cs="Arial"/>
          <w:b/>
          <w:sz w:val="28"/>
          <w:szCs w:val="28"/>
        </w:rPr>
      </w:pPr>
      <w:r w:rsidRPr="006E6307">
        <w:rPr>
          <w:rFonts w:ascii="Arial" w:hAnsi="Arial" w:cs="Arial"/>
          <w:b/>
          <w:sz w:val="28"/>
          <w:szCs w:val="28"/>
        </w:rPr>
        <w:t>INFORME MENSUAL</w:t>
      </w:r>
      <w:r>
        <w:rPr>
          <w:rFonts w:ascii="Arial" w:hAnsi="Arial" w:cs="Arial"/>
          <w:b/>
          <w:sz w:val="28"/>
          <w:szCs w:val="28"/>
        </w:rPr>
        <w:t xml:space="preserve"> </w:t>
      </w:r>
      <w:r w:rsidRPr="006E6307">
        <w:rPr>
          <w:rFonts w:ascii="Arial" w:hAnsi="Arial" w:cs="Arial"/>
          <w:b/>
          <w:sz w:val="28"/>
          <w:szCs w:val="28"/>
        </w:rPr>
        <w:t>PSICOLOGÍA</w:t>
      </w: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811A1B" w:rsidRPr="006E6307" w:rsidRDefault="00811A1B" w:rsidP="00811A1B">
      <w:pPr>
        <w:tabs>
          <w:tab w:val="left" w:pos="0"/>
        </w:tabs>
        <w:jc w:val="both"/>
        <w:rPr>
          <w:rFonts w:ascii="Arial" w:hAnsi="Arial" w:cs="Arial"/>
          <w:b/>
        </w:rPr>
      </w:pPr>
    </w:p>
    <w:p w:rsidR="00811A1B" w:rsidRPr="006E6307" w:rsidRDefault="00811A1B" w:rsidP="00811A1B">
      <w:pPr>
        <w:tabs>
          <w:tab w:val="left" w:pos="0"/>
        </w:tabs>
        <w:jc w:val="both"/>
        <w:rPr>
          <w:rFonts w:ascii="Arial" w:hAnsi="Arial" w:cs="Arial"/>
          <w:b/>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r w:rsidRPr="006E6307">
        <w:rPr>
          <w:rFonts w:ascii="Arial" w:hAnsi="Arial" w:cs="Arial"/>
          <w:b/>
          <w:sz w:val="28"/>
          <w:szCs w:val="28"/>
        </w:rPr>
        <w:t>JALISCO</w:t>
      </w: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r w:rsidRPr="006E6307">
        <w:rPr>
          <w:rFonts w:ascii="Arial" w:hAnsi="Arial" w:cs="Arial"/>
          <w:b/>
          <w:sz w:val="28"/>
          <w:szCs w:val="28"/>
        </w:rPr>
        <w:t xml:space="preserve">INSTITUTO JALISCIENSE DE LAS MUJERES </w:t>
      </w:r>
    </w:p>
    <w:p w:rsidR="00811A1B" w:rsidRPr="006E6307" w:rsidRDefault="00811A1B" w:rsidP="00811A1B">
      <w:pP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r w:rsidRPr="006E6307">
        <w:rPr>
          <w:rFonts w:ascii="Arial" w:hAnsi="Arial" w:cs="Arial"/>
          <w:b/>
          <w:sz w:val="28"/>
          <w:szCs w:val="28"/>
        </w:rPr>
        <w:t>JOCOTEPEC</w:t>
      </w:r>
    </w:p>
    <w:p w:rsidR="00811A1B" w:rsidRPr="006E6307" w:rsidRDefault="00811A1B" w:rsidP="00811A1B">
      <w:pPr>
        <w:jc w:val="center"/>
        <w:rPr>
          <w:rFonts w:ascii="Arial" w:hAnsi="Arial" w:cs="Arial"/>
          <w:b/>
          <w:sz w:val="28"/>
          <w:szCs w:val="28"/>
        </w:rPr>
      </w:pPr>
    </w:p>
    <w:p w:rsidR="00811A1B" w:rsidRPr="006E6307" w:rsidRDefault="00811A1B" w:rsidP="00811A1B">
      <w:pPr>
        <w:jc w:val="center"/>
        <w:rPr>
          <w:rFonts w:ascii="Arial" w:hAnsi="Arial" w:cs="Arial"/>
          <w:b/>
          <w:sz w:val="28"/>
          <w:szCs w:val="28"/>
        </w:rPr>
      </w:pPr>
    </w:p>
    <w:p w:rsidR="00811A1B" w:rsidRPr="006E6307" w:rsidRDefault="00811A1B" w:rsidP="00811A1B">
      <w:pPr>
        <w:rPr>
          <w:rFonts w:ascii="Arial" w:hAnsi="Arial" w:cs="Arial"/>
          <w:b/>
          <w:sz w:val="28"/>
          <w:szCs w:val="28"/>
        </w:rPr>
      </w:pPr>
    </w:p>
    <w:p w:rsidR="00811A1B" w:rsidRDefault="00811A1B" w:rsidP="00811A1B">
      <w:pPr>
        <w:tabs>
          <w:tab w:val="left" w:pos="0"/>
        </w:tabs>
        <w:jc w:val="both"/>
        <w:rPr>
          <w:rFonts w:ascii="Arial" w:hAnsi="Arial" w:cs="Arial"/>
          <w:b/>
        </w:rPr>
      </w:pPr>
    </w:p>
    <w:p w:rsidR="00811A1B" w:rsidRDefault="00811A1B" w:rsidP="00811A1B">
      <w:pPr>
        <w:tabs>
          <w:tab w:val="left" w:pos="0"/>
        </w:tabs>
        <w:jc w:val="both"/>
        <w:rPr>
          <w:rFonts w:ascii="Arial" w:hAnsi="Arial" w:cs="Arial"/>
          <w:b/>
        </w:rPr>
      </w:pPr>
    </w:p>
    <w:p w:rsidR="00811A1B" w:rsidRDefault="00811A1B" w:rsidP="00811A1B">
      <w:pPr>
        <w:tabs>
          <w:tab w:val="left" w:pos="0"/>
        </w:tabs>
        <w:jc w:val="both"/>
        <w:rPr>
          <w:rFonts w:ascii="Arial" w:hAnsi="Arial" w:cs="Arial"/>
          <w:b/>
        </w:rPr>
      </w:pPr>
    </w:p>
    <w:p w:rsidR="00811A1B" w:rsidRPr="006E6307" w:rsidRDefault="00811A1B" w:rsidP="00811A1B">
      <w:pPr>
        <w:tabs>
          <w:tab w:val="left" w:pos="0"/>
        </w:tabs>
        <w:jc w:val="both"/>
        <w:rPr>
          <w:rFonts w:ascii="Arial" w:hAnsi="Arial" w:cs="Arial"/>
          <w:b/>
        </w:rPr>
      </w:pPr>
    </w:p>
    <w:p w:rsidR="00811A1B" w:rsidRPr="006E6307" w:rsidRDefault="00811A1B" w:rsidP="00811A1B">
      <w:pPr>
        <w:tabs>
          <w:tab w:val="left" w:pos="0"/>
        </w:tabs>
        <w:jc w:val="both"/>
        <w:rPr>
          <w:rFonts w:ascii="Arial" w:hAnsi="Arial" w:cs="Arial"/>
          <w:b/>
        </w:rPr>
      </w:pPr>
      <w:r w:rsidRPr="006E6307">
        <w:rPr>
          <w:rFonts w:ascii="Arial" w:hAnsi="Arial" w:cs="Arial"/>
          <w:b/>
        </w:rPr>
        <w:t>INFORMACIÓN DEL CDM</w:t>
      </w:r>
    </w:p>
    <w:p w:rsidR="00811A1B" w:rsidRPr="002010EB" w:rsidRDefault="00811A1B" w:rsidP="00811A1B">
      <w:pPr>
        <w:tabs>
          <w:tab w:val="left" w:pos="0"/>
        </w:tabs>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11A1B" w:rsidRPr="002010EB" w:rsidTr="004048DD">
        <w:tc>
          <w:tcPr>
            <w:tcW w:w="8644" w:type="dxa"/>
            <w:gridSpan w:val="2"/>
            <w:shd w:val="clear" w:color="auto" w:fill="CCCCCC"/>
          </w:tcPr>
          <w:p w:rsidR="00811A1B" w:rsidRPr="002010EB" w:rsidRDefault="00811A1B" w:rsidP="004048DD">
            <w:pPr>
              <w:tabs>
                <w:tab w:val="left" w:pos="0"/>
              </w:tabs>
              <w:jc w:val="center"/>
              <w:rPr>
                <w:rFonts w:ascii="Arial" w:hAnsi="Arial" w:cs="Arial"/>
                <w:sz w:val="24"/>
                <w:szCs w:val="24"/>
              </w:rPr>
            </w:pPr>
            <w:r w:rsidRPr="002010EB">
              <w:rPr>
                <w:rFonts w:ascii="Arial" w:hAnsi="Arial" w:cs="Arial"/>
                <w:sz w:val="24"/>
                <w:szCs w:val="24"/>
              </w:rPr>
              <w:t xml:space="preserve">Datos generales del CDM: </w:t>
            </w: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 xml:space="preserve">Entidad: </w:t>
            </w:r>
          </w:p>
        </w:tc>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JOCOTEPEC, JALISCO</w:t>
            </w: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Nombre de la IMEF/ Municipio:</w:t>
            </w:r>
          </w:p>
        </w:tc>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INSTITUTO JALISCIENSE DE LAS MUJERES /INSTANCIA MUNICIPAL DE LAS MUJERES JOCOTEPEC</w:t>
            </w:r>
          </w:p>
        </w:tc>
      </w:tr>
    </w:tbl>
    <w:p w:rsidR="00811A1B" w:rsidRPr="002010EB" w:rsidRDefault="00811A1B" w:rsidP="00811A1B">
      <w:pPr>
        <w:tabs>
          <w:tab w:val="left" w:pos="0"/>
        </w:tabs>
        <w:jc w:val="both"/>
        <w:rPr>
          <w:rFonts w:ascii="Arial" w:hAnsi="Arial" w:cs="Arial"/>
          <w:sz w:val="24"/>
          <w:szCs w:val="24"/>
        </w:rPr>
      </w:pPr>
      <w:r w:rsidRPr="002010EB">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811A1B" w:rsidRPr="002010EB" w:rsidTr="004048DD">
        <w:tc>
          <w:tcPr>
            <w:tcW w:w="8644" w:type="dxa"/>
            <w:gridSpan w:val="2"/>
            <w:shd w:val="clear" w:color="auto" w:fill="CCCCCC"/>
          </w:tcPr>
          <w:p w:rsidR="00811A1B" w:rsidRPr="002010EB" w:rsidRDefault="00811A1B" w:rsidP="004048DD">
            <w:pPr>
              <w:tabs>
                <w:tab w:val="left" w:pos="0"/>
              </w:tabs>
              <w:jc w:val="center"/>
              <w:rPr>
                <w:rFonts w:ascii="Arial" w:hAnsi="Arial" w:cs="Arial"/>
                <w:sz w:val="24"/>
                <w:szCs w:val="24"/>
              </w:rPr>
            </w:pPr>
            <w:r w:rsidRPr="002010EB">
              <w:rPr>
                <w:rFonts w:ascii="Arial" w:hAnsi="Arial" w:cs="Arial"/>
                <w:sz w:val="24"/>
                <w:szCs w:val="24"/>
              </w:rPr>
              <w:t>Información del Área Responsable:</w:t>
            </w: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 xml:space="preserve">Nombre (s) de las (los) responsables de la Meta: </w:t>
            </w:r>
          </w:p>
        </w:tc>
        <w:tc>
          <w:tcPr>
            <w:tcW w:w="4322" w:type="dxa"/>
            <w:shd w:val="clear" w:color="auto" w:fill="auto"/>
          </w:tcPr>
          <w:p w:rsidR="00811A1B" w:rsidRPr="002010EB" w:rsidRDefault="00811A1B" w:rsidP="004048DD">
            <w:pPr>
              <w:tabs>
                <w:tab w:val="left" w:pos="0"/>
              </w:tabs>
              <w:jc w:val="both"/>
              <w:rPr>
                <w:rFonts w:ascii="Arial" w:hAnsi="Arial" w:cs="Arial"/>
                <w:b/>
                <w:sz w:val="24"/>
                <w:szCs w:val="24"/>
              </w:rPr>
            </w:pP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Lugar de realización:</w:t>
            </w:r>
          </w:p>
        </w:tc>
        <w:tc>
          <w:tcPr>
            <w:tcW w:w="4322" w:type="dxa"/>
            <w:shd w:val="clear" w:color="auto" w:fill="auto"/>
          </w:tcPr>
          <w:p w:rsidR="00811A1B" w:rsidRPr="002010EB" w:rsidRDefault="00811A1B" w:rsidP="004048DD">
            <w:pPr>
              <w:tabs>
                <w:tab w:val="left" w:pos="0"/>
              </w:tabs>
              <w:jc w:val="both"/>
              <w:rPr>
                <w:rFonts w:ascii="Arial" w:hAnsi="Arial" w:cs="Arial"/>
                <w:b/>
                <w:sz w:val="24"/>
                <w:szCs w:val="24"/>
              </w:rPr>
            </w:pPr>
            <w:r w:rsidRPr="002010EB">
              <w:rPr>
                <w:rFonts w:ascii="Arial" w:hAnsi="Arial" w:cs="Arial"/>
                <w:b/>
                <w:sz w:val="24"/>
                <w:szCs w:val="24"/>
              </w:rPr>
              <w:t>Jocotepec, Jalisco</w:t>
            </w: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Período de elaboración del informe:</w:t>
            </w:r>
          </w:p>
        </w:tc>
        <w:tc>
          <w:tcPr>
            <w:tcW w:w="4322" w:type="dxa"/>
            <w:shd w:val="clear" w:color="auto" w:fill="auto"/>
          </w:tcPr>
          <w:p w:rsidR="00811A1B" w:rsidRPr="002010EB" w:rsidRDefault="00981C8B" w:rsidP="004048DD">
            <w:pPr>
              <w:tabs>
                <w:tab w:val="left" w:pos="0"/>
              </w:tabs>
              <w:jc w:val="both"/>
              <w:rPr>
                <w:rFonts w:ascii="Arial" w:hAnsi="Arial" w:cs="Arial"/>
                <w:b/>
                <w:sz w:val="24"/>
                <w:szCs w:val="24"/>
              </w:rPr>
            </w:pPr>
            <w:r>
              <w:rPr>
                <w:rFonts w:ascii="Arial" w:hAnsi="Arial" w:cs="Arial"/>
                <w:b/>
                <w:sz w:val="24"/>
                <w:szCs w:val="24"/>
              </w:rPr>
              <w:t xml:space="preserve">Diciembre </w:t>
            </w:r>
            <w:r w:rsidR="00811A1B">
              <w:rPr>
                <w:rFonts w:ascii="Arial" w:hAnsi="Arial" w:cs="Arial"/>
                <w:b/>
                <w:sz w:val="24"/>
                <w:szCs w:val="24"/>
              </w:rPr>
              <w:t>2018</w:t>
            </w:r>
          </w:p>
        </w:tc>
      </w:tr>
      <w:tr w:rsidR="00811A1B" w:rsidRPr="002010EB" w:rsidTr="004048DD">
        <w:tc>
          <w:tcPr>
            <w:tcW w:w="4322" w:type="dxa"/>
            <w:shd w:val="clear" w:color="auto" w:fill="auto"/>
          </w:tcPr>
          <w:p w:rsidR="00811A1B" w:rsidRPr="002010EB" w:rsidRDefault="00811A1B" w:rsidP="004048DD">
            <w:pPr>
              <w:tabs>
                <w:tab w:val="left" w:pos="0"/>
              </w:tabs>
              <w:jc w:val="both"/>
              <w:rPr>
                <w:rFonts w:ascii="Arial" w:hAnsi="Arial" w:cs="Arial"/>
                <w:sz w:val="24"/>
                <w:szCs w:val="24"/>
              </w:rPr>
            </w:pPr>
            <w:r w:rsidRPr="002010EB">
              <w:rPr>
                <w:rFonts w:ascii="Arial" w:hAnsi="Arial" w:cs="Arial"/>
                <w:sz w:val="24"/>
                <w:szCs w:val="24"/>
              </w:rPr>
              <w:t>Tipo de atención que se proporciona:</w:t>
            </w:r>
          </w:p>
        </w:tc>
        <w:tc>
          <w:tcPr>
            <w:tcW w:w="4322" w:type="dxa"/>
            <w:shd w:val="clear" w:color="auto" w:fill="auto"/>
          </w:tcPr>
          <w:p w:rsidR="00811A1B" w:rsidRPr="002010EB" w:rsidRDefault="00811A1B" w:rsidP="004048DD">
            <w:pPr>
              <w:tabs>
                <w:tab w:val="left" w:pos="0"/>
              </w:tabs>
              <w:jc w:val="both"/>
              <w:rPr>
                <w:rFonts w:ascii="Arial" w:hAnsi="Arial" w:cs="Arial"/>
                <w:b/>
                <w:sz w:val="24"/>
                <w:szCs w:val="24"/>
              </w:rPr>
            </w:pPr>
            <w:r w:rsidRPr="002010EB">
              <w:rPr>
                <w:rFonts w:ascii="Arial" w:hAnsi="Arial" w:cs="Arial"/>
                <w:b/>
                <w:sz w:val="24"/>
                <w:szCs w:val="24"/>
              </w:rPr>
              <w:t>Capacitaciones – Asesoría</w:t>
            </w:r>
          </w:p>
        </w:tc>
      </w:tr>
    </w:tbl>
    <w:p w:rsidR="00811A1B" w:rsidRPr="002010EB" w:rsidRDefault="00811A1B" w:rsidP="00811A1B">
      <w:pPr>
        <w:rPr>
          <w:sz w:val="24"/>
          <w:szCs w:val="24"/>
        </w:rPr>
      </w:pPr>
    </w:p>
    <w:p w:rsidR="00811A1B" w:rsidRPr="006E6307" w:rsidRDefault="00811A1B" w:rsidP="00811A1B">
      <w:pPr>
        <w:tabs>
          <w:tab w:val="left" w:pos="0"/>
        </w:tabs>
        <w:jc w:val="both"/>
        <w:rPr>
          <w:rFonts w:ascii="Arial" w:hAnsi="Arial" w:cs="Arial"/>
          <w:b/>
        </w:rPr>
      </w:pPr>
      <w:r w:rsidRPr="006E6307">
        <w:rPr>
          <w:rFonts w:ascii="Arial" w:hAnsi="Arial" w:cs="Arial"/>
          <w:b/>
        </w:rPr>
        <w:t xml:space="preserve">ANTECEDENTES </w:t>
      </w:r>
    </w:p>
    <w:p w:rsidR="00811A1B" w:rsidRPr="006E6307" w:rsidRDefault="00811A1B" w:rsidP="00811A1B">
      <w:pPr>
        <w:tabs>
          <w:tab w:val="left" w:pos="0"/>
        </w:tabs>
        <w:jc w:val="both"/>
        <w:rPr>
          <w:rFonts w:ascii="Arial" w:hAnsi="Arial" w:cs="Arial"/>
          <w:b/>
        </w:rPr>
      </w:pPr>
    </w:p>
    <w:p w:rsidR="00811A1B" w:rsidRPr="006E6307" w:rsidRDefault="00811A1B" w:rsidP="00811A1B">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811A1B" w:rsidRPr="006E6307" w:rsidRDefault="00811A1B" w:rsidP="00811A1B">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811A1B" w:rsidRPr="006E6307" w:rsidRDefault="00811A1B" w:rsidP="00811A1B">
      <w:pPr>
        <w:tabs>
          <w:tab w:val="left" w:pos="0"/>
        </w:tabs>
        <w:spacing w:line="360" w:lineRule="auto"/>
        <w:jc w:val="both"/>
        <w:rPr>
          <w:rFonts w:ascii="Arial" w:hAnsi="Arial" w:cs="Arial"/>
        </w:rPr>
      </w:pPr>
      <w:r w:rsidRPr="006E6307">
        <w:rPr>
          <w:rFonts w:ascii="Arial" w:hAnsi="Arial" w:cs="Arial"/>
        </w:rPr>
        <w:t>Se origina la NOM-046-SSA2-2005 que es la norm</w:t>
      </w:r>
      <w:r>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811A1B" w:rsidRPr="006E6307" w:rsidRDefault="00811A1B" w:rsidP="00811A1B">
      <w:pPr>
        <w:tabs>
          <w:tab w:val="left" w:pos="0"/>
        </w:tabs>
        <w:spacing w:line="360" w:lineRule="auto"/>
        <w:jc w:val="both"/>
        <w:rPr>
          <w:rFonts w:ascii="Arial" w:hAnsi="Arial" w:cs="Arial"/>
        </w:rPr>
      </w:pPr>
      <w:r w:rsidRPr="006E6307">
        <w:rPr>
          <w:rFonts w:ascii="Arial" w:hAnsi="Arial" w:cs="Arial"/>
        </w:rPr>
        <w:lastRenderedPageBreak/>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Pr>
          <w:rFonts w:ascii="Arial" w:hAnsi="Arial" w:cs="Arial"/>
        </w:rPr>
        <w:t xml:space="preserve">  una  abogada y dos psicólogas, de las cuales se desprenden tres perfiles, una facilitadora, una promotora y una asesora, que según el modelo del proyecto de este 2018 tienen diferentes funciones, pero que junto con la Directora del Instituto Municipal de las Mujeres de Jocotepec, quien funge a su vez como coordinadora del equipo multidisciplinario del CDM, efectúan diferentes actividades que en conjunto cumplen con objetivos concretos y en común del proyecto 2018.</w:t>
      </w:r>
    </w:p>
    <w:p w:rsidR="00811A1B" w:rsidRPr="00C549EE" w:rsidRDefault="00811A1B" w:rsidP="00811A1B">
      <w:pPr>
        <w:tabs>
          <w:tab w:val="left" w:pos="0"/>
        </w:tabs>
        <w:spacing w:line="360" w:lineRule="auto"/>
        <w:jc w:val="both"/>
        <w:rPr>
          <w:rFonts w:ascii="Arial" w:hAnsi="Arial" w:cs="Arial"/>
          <w:b/>
          <w:sz w:val="24"/>
          <w:szCs w:val="24"/>
        </w:rPr>
      </w:pPr>
    </w:p>
    <w:p w:rsidR="00811A1B" w:rsidRDefault="00811A1B" w:rsidP="00811A1B">
      <w:pPr>
        <w:jc w:val="both"/>
        <w:rPr>
          <w:rFonts w:ascii="Arial" w:hAnsi="Arial" w:cs="Arial"/>
          <w:sz w:val="24"/>
          <w:szCs w:val="24"/>
        </w:rPr>
      </w:pPr>
    </w:p>
    <w:p w:rsidR="00811A1B" w:rsidRDefault="00811A1B" w:rsidP="00811A1B">
      <w:pPr>
        <w:tabs>
          <w:tab w:val="left" w:pos="2835"/>
        </w:tabs>
        <w:jc w:val="both"/>
        <w:rPr>
          <w:rFonts w:ascii="Arial" w:hAnsi="Arial" w:cs="Arial"/>
          <w:sz w:val="24"/>
          <w:szCs w:val="24"/>
        </w:rPr>
      </w:pPr>
      <w:r>
        <w:rPr>
          <w:rFonts w:ascii="Arial" w:hAnsi="Arial" w:cs="Arial"/>
          <w:sz w:val="24"/>
          <w:szCs w:val="24"/>
        </w:rPr>
        <w:t>INTRODUCCIÓN.</w:t>
      </w:r>
      <w:r>
        <w:rPr>
          <w:rFonts w:ascii="Arial" w:hAnsi="Arial" w:cs="Arial"/>
        </w:rPr>
        <w:tab/>
      </w:r>
    </w:p>
    <w:p w:rsidR="00811A1B" w:rsidRDefault="00811A1B" w:rsidP="00811A1B">
      <w:pPr>
        <w:spacing w:line="360" w:lineRule="auto"/>
        <w:jc w:val="both"/>
        <w:rPr>
          <w:rFonts w:ascii="Arial" w:hAnsi="Arial" w:cs="Arial"/>
          <w:sz w:val="24"/>
          <w:szCs w:val="24"/>
        </w:rPr>
      </w:pPr>
      <w:r>
        <w:rPr>
          <w:rFonts w:ascii="Arial" w:hAnsi="Arial" w:cs="Arial"/>
          <w:sz w:val="24"/>
          <w:szCs w:val="24"/>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811A1B" w:rsidRDefault="00811A1B" w:rsidP="00811A1B">
      <w:pPr>
        <w:spacing w:line="360" w:lineRule="auto"/>
        <w:jc w:val="both"/>
        <w:rPr>
          <w:rFonts w:ascii="Arial" w:hAnsi="Arial" w:cs="Arial"/>
          <w:sz w:val="24"/>
          <w:szCs w:val="24"/>
        </w:rPr>
      </w:pPr>
      <w:r>
        <w:rPr>
          <w:rFonts w:ascii="Arial" w:hAnsi="Arial" w:cs="Arial"/>
          <w:sz w:val="24"/>
          <w:szCs w:val="24"/>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811A1B" w:rsidRDefault="00811A1B" w:rsidP="00811A1B">
      <w:pPr>
        <w:spacing w:line="360" w:lineRule="auto"/>
        <w:jc w:val="both"/>
        <w:rPr>
          <w:rFonts w:ascii="Arial" w:hAnsi="Arial" w:cs="Arial"/>
          <w:sz w:val="24"/>
          <w:szCs w:val="24"/>
        </w:rPr>
      </w:pPr>
      <w:r>
        <w:rPr>
          <w:rFonts w:ascii="Arial" w:hAnsi="Arial" w:cs="Arial"/>
          <w:sz w:val="24"/>
          <w:szCs w:val="24"/>
        </w:rPr>
        <w:t>En cuanto a la visión  s</w:t>
      </w:r>
      <w:r w:rsidRPr="008F18A9">
        <w:rPr>
          <w:rFonts w:ascii="Arial" w:hAnsi="Arial" w:cs="Arial"/>
          <w:sz w:val="24"/>
          <w:szCs w:val="24"/>
        </w:rPr>
        <w:t>er el ref</w:t>
      </w:r>
      <w:r>
        <w:rPr>
          <w:rFonts w:ascii="Arial" w:hAnsi="Arial" w:cs="Arial"/>
          <w:sz w:val="24"/>
          <w:szCs w:val="24"/>
        </w:rPr>
        <w:t xml:space="preserve">erente local de acompañamiento, </w:t>
      </w:r>
      <w:r w:rsidRPr="008F18A9">
        <w:rPr>
          <w:rFonts w:ascii="Arial" w:hAnsi="Arial" w:cs="Arial"/>
          <w:sz w:val="24"/>
          <w:szCs w:val="24"/>
        </w:rPr>
        <w:t>orienta</w:t>
      </w:r>
      <w:r>
        <w:rPr>
          <w:rFonts w:ascii="Arial" w:hAnsi="Arial" w:cs="Arial"/>
          <w:sz w:val="24"/>
          <w:szCs w:val="24"/>
        </w:rPr>
        <w:t xml:space="preserve">ción y formación que promueve y </w:t>
      </w:r>
      <w:r w:rsidRPr="008F18A9">
        <w:rPr>
          <w:rFonts w:ascii="Arial" w:hAnsi="Arial" w:cs="Arial"/>
          <w:sz w:val="24"/>
          <w:szCs w:val="24"/>
        </w:rPr>
        <w:t>reconoce</w:t>
      </w:r>
      <w:r>
        <w:rPr>
          <w:rFonts w:ascii="Arial" w:hAnsi="Arial" w:cs="Arial"/>
          <w:sz w:val="24"/>
          <w:szCs w:val="24"/>
        </w:rPr>
        <w:t xml:space="preserve"> la participación activa de las </w:t>
      </w:r>
      <w:r w:rsidRPr="008F18A9">
        <w:rPr>
          <w:rFonts w:ascii="Arial" w:hAnsi="Arial" w:cs="Arial"/>
          <w:sz w:val="24"/>
          <w:szCs w:val="24"/>
        </w:rPr>
        <w:t>muj</w:t>
      </w:r>
      <w:r>
        <w:rPr>
          <w:rFonts w:ascii="Arial" w:hAnsi="Arial" w:cs="Arial"/>
          <w:sz w:val="24"/>
          <w:szCs w:val="24"/>
        </w:rPr>
        <w:t xml:space="preserve">eres en el desarrollo local con </w:t>
      </w:r>
      <w:r w:rsidRPr="008F18A9">
        <w:rPr>
          <w:rFonts w:ascii="Arial" w:hAnsi="Arial" w:cs="Arial"/>
          <w:sz w:val="24"/>
          <w:szCs w:val="24"/>
        </w:rPr>
        <w:t>persp</w:t>
      </w:r>
      <w:r>
        <w:rPr>
          <w:rFonts w:ascii="Arial" w:hAnsi="Arial" w:cs="Arial"/>
          <w:sz w:val="24"/>
          <w:szCs w:val="24"/>
        </w:rPr>
        <w:t xml:space="preserve">ectiva de género, impulsando el </w:t>
      </w:r>
      <w:r w:rsidRPr="008F18A9">
        <w:rPr>
          <w:rFonts w:ascii="Arial" w:hAnsi="Arial" w:cs="Arial"/>
          <w:sz w:val="24"/>
          <w:szCs w:val="24"/>
        </w:rPr>
        <w:t>empoderamiento y liderazgo de las mujeres.</w:t>
      </w:r>
    </w:p>
    <w:p w:rsidR="00811A1B" w:rsidRDefault="00811A1B" w:rsidP="00811A1B">
      <w:pPr>
        <w:spacing w:line="360" w:lineRule="auto"/>
        <w:jc w:val="both"/>
        <w:rPr>
          <w:rFonts w:ascii="Arial" w:hAnsi="Arial" w:cs="Arial"/>
          <w:sz w:val="24"/>
          <w:szCs w:val="24"/>
        </w:rPr>
      </w:pPr>
      <w:r>
        <w:rPr>
          <w:rFonts w:ascii="Arial" w:hAnsi="Arial" w:cs="Arial"/>
          <w:sz w:val="24"/>
          <w:szCs w:val="24"/>
        </w:rPr>
        <w:t>Su objetivo es el p</w:t>
      </w:r>
      <w:r w:rsidRPr="008F18A9">
        <w:rPr>
          <w:rFonts w:ascii="Arial" w:hAnsi="Arial" w:cs="Arial"/>
          <w:sz w:val="24"/>
          <w:szCs w:val="24"/>
        </w:rPr>
        <w:t>romover e impulsar el emprendimiento de acciones afirm</w:t>
      </w:r>
      <w:r>
        <w:rPr>
          <w:rFonts w:ascii="Arial" w:hAnsi="Arial" w:cs="Arial"/>
          <w:sz w:val="24"/>
          <w:szCs w:val="24"/>
        </w:rPr>
        <w:t>ativas de las mujeres desde una perspectiva de género,</w:t>
      </w:r>
      <w:r w:rsidRPr="008F18A9">
        <w:rPr>
          <w:rFonts w:ascii="Arial" w:hAnsi="Arial" w:cs="Arial"/>
          <w:sz w:val="24"/>
          <w:szCs w:val="24"/>
        </w:rPr>
        <w:t xml:space="preserve"> a partir de la detección </w:t>
      </w:r>
      <w:r>
        <w:rPr>
          <w:rFonts w:ascii="Arial" w:hAnsi="Arial" w:cs="Arial"/>
          <w:sz w:val="24"/>
          <w:szCs w:val="24"/>
        </w:rPr>
        <w:t xml:space="preserve">de sus </w:t>
      </w:r>
      <w:r>
        <w:rPr>
          <w:rFonts w:ascii="Arial" w:hAnsi="Arial" w:cs="Arial"/>
          <w:sz w:val="24"/>
          <w:szCs w:val="24"/>
        </w:rPr>
        <w:lastRenderedPageBreak/>
        <w:t xml:space="preserve">necesidades e intereses, </w:t>
      </w:r>
      <w:r w:rsidRPr="008F18A9">
        <w:rPr>
          <w:rFonts w:ascii="Arial" w:hAnsi="Arial" w:cs="Arial"/>
          <w:sz w:val="24"/>
          <w:szCs w:val="24"/>
        </w:rPr>
        <w:t>contribuyendo en su desarrollo integral y en el logro de la igua</w:t>
      </w:r>
      <w:r>
        <w:rPr>
          <w:rFonts w:ascii="Arial" w:hAnsi="Arial" w:cs="Arial"/>
          <w:sz w:val="24"/>
          <w:szCs w:val="24"/>
        </w:rPr>
        <w:t xml:space="preserve">ldad sustantiva entre mujeres y </w:t>
      </w:r>
      <w:r w:rsidRPr="008F18A9">
        <w:rPr>
          <w:rFonts w:ascii="Arial" w:hAnsi="Arial" w:cs="Arial"/>
          <w:sz w:val="24"/>
          <w:szCs w:val="24"/>
        </w:rPr>
        <w:t>hombres.</w:t>
      </w:r>
    </w:p>
    <w:p w:rsidR="00811A1B" w:rsidRDefault="00811A1B" w:rsidP="00811A1B">
      <w:pPr>
        <w:spacing w:line="360" w:lineRule="auto"/>
        <w:jc w:val="both"/>
        <w:rPr>
          <w:rFonts w:ascii="Arial" w:hAnsi="Arial" w:cs="Arial"/>
          <w:sz w:val="24"/>
          <w:szCs w:val="24"/>
        </w:rPr>
      </w:pPr>
      <w:r w:rsidRPr="008E6AF8">
        <w:rPr>
          <w:rFonts w:ascii="Arial" w:hAnsi="Arial" w:cs="Arial"/>
          <w:sz w:val="24"/>
          <w:szCs w:val="24"/>
        </w:rPr>
        <w:t>Los Centros para el Desarrollo de las Mujeres (CDM) están orientados</w:t>
      </w:r>
      <w:r>
        <w:rPr>
          <w:rFonts w:ascii="Arial" w:hAnsi="Arial" w:cs="Arial"/>
          <w:sz w:val="24"/>
          <w:szCs w:val="24"/>
        </w:rPr>
        <w:t xml:space="preserve"> </w:t>
      </w:r>
      <w:r w:rsidRPr="008E6AF8">
        <w:rPr>
          <w:rFonts w:ascii="Arial" w:hAnsi="Arial" w:cs="Arial"/>
          <w:sz w:val="24"/>
          <w:szCs w:val="24"/>
        </w:rPr>
        <w:t>de manera específica a las mujeres y con una importante</w:t>
      </w:r>
      <w:r>
        <w:rPr>
          <w:rFonts w:ascii="Arial" w:hAnsi="Arial" w:cs="Arial"/>
          <w:sz w:val="24"/>
          <w:szCs w:val="24"/>
        </w:rPr>
        <w:t xml:space="preserve"> </w:t>
      </w:r>
      <w:r w:rsidRPr="008E6AF8">
        <w:rPr>
          <w:rFonts w:ascii="Arial" w:hAnsi="Arial" w:cs="Arial"/>
          <w:sz w:val="24"/>
          <w:szCs w:val="24"/>
        </w:rPr>
        <w:t>participación de los diversos actores</w:t>
      </w:r>
      <w:r>
        <w:rPr>
          <w:rFonts w:ascii="Arial" w:hAnsi="Arial" w:cs="Arial"/>
          <w:sz w:val="24"/>
          <w:szCs w:val="24"/>
        </w:rPr>
        <w:t xml:space="preserve"> sociales de la comunidad. Para </w:t>
      </w:r>
      <w:r w:rsidRPr="008E6AF8">
        <w:rPr>
          <w:rFonts w:ascii="Arial" w:hAnsi="Arial" w:cs="Arial"/>
          <w:sz w:val="24"/>
          <w:szCs w:val="24"/>
        </w:rPr>
        <w:t>lograr su objetivo, los CDM</w:t>
      </w:r>
      <w:r>
        <w:rPr>
          <w:rFonts w:ascii="Arial" w:hAnsi="Arial" w:cs="Arial"/>
          <w:sz w:val="24"/>
          <w:szCs w:val="24"/>
        </w:rPr>
        <w:t xml:space="preserve"> están enfocados a un perfil de </w:t>
      </w:r>
      <w:r w:rsidRPr="008E6AF8">
        <w:rPr>
          <w:rFonts w:ascii="Arial" w:hAnsi="Arial" w:cs="Arial"/>
          <w:sz w:val="24"/>
          <w:szCs w:val="24"/>
        </w:rPr>
        <w:t>benefi</w:t>
      </w:r>
      <w:r>
        <w:rPr>
          <w:rFonts w:ascii="Arial" w:hAnsi="Arial" w:cs="Arial"/>
          <w:sz w:val="24"/>
          <w:szCs w:val="24"/>
        </w:rPr>
        <w:t xml:space="preserve">ciarias: Mujeres, de 12 años y más, sin distinción de estado civil, </w:t>
      </w:r>
      <w:r w:rsidRPr="008E6AF8">
        <w:rPr>
          <w:rFonts w:ascii="Arial" w:hAnsi="Arial" w:cs="Arial"/>
          <w:sz w:val="24"/>
          <w:szCs w:val="24"/>
        </w:rPr>
        <w:t>ocupación, preferencia sexua</w:t>
      </w:r>
      <w:r>
        <w:rPr>
          <w:rFonts w:ascii="Arial" w:hAnsi="Arial" w:cs="Arial"/>
          <w:sz w:val="24"/>
          <w:szCs w:val="24"/>
        </w:rPr>
        <w:t xml:space="preserve">l; que viven en zonas rurales y </w:t>
      </w:r>
      <w:r w:rsidRPr="008E6AF8">
        <w:rPr>
          <w:rFonts w:ascii="Arial" w:hAnsi="Arial" w:cs="Arial"/>
          <w:sz w:val="24"/>
          <w:szCs w:val="24"/>
        </w:rPr>
        <w:t>urbanas, que presentan cond</w:t>
      </w:r>
      <w:r>
        <w:rPr>
          <w:rFonts w:ascii="Arial" w:hAnsi="Arial" w:cs="Arial"/>
          <w:sz w:val="24"/>
          <w:szCs w:val="24"/>
        </w:rPr>
        <w:t xml:space="preserve">iciones de pobreza, marginación </w:t>
      </w:r>
      <w:r w:rsidRPr="008E6AF8">
        <w:rPr>
          <w:rFonts w:ascii="Arial" w:hAnsi="Arial" w:cs="Arial"/>
          <w:sz w:val="24"/>
          <w:szCs w:val="24"/>
        </w:rPr>
        <w:t>social y desigualdad de género.</w:t>
      </w:r>
    </w:p>
    <w:p w:rsidR="00811A1B" w:rsidRPr="008E6AF8" w:rsidRDefault="00811A1B" w:rsidP="00811A1B">
      <w:pPr>
        <w:spacing w:line="360" w:lineRule="auto"/>
        <w:jc w:val="both"/>
        <w:rPr>
          <w:rFonts w:ascii="Arial" w:hAnsi="Arial" w:cs="Arial"/>
          <w:sz w:val="24"/>
          <w:szCs w:val="24"/>
        </w:rPr>
      </w:pPr>
      <w:r w:rsidRPr="008E6AF8">
        <w:rPr>
          <w:rFonts w:ascii="Arial" w:hAnsi="Arial" w:cs="Arial"/>
          <w:sz w:val="24"/>
          <w:szCs w:val="24"/>
        </w:rPr>
        <w:t xml:space="preserve">Para ellas, los CDM brindan un </w:t>
      </w:r>
      <w:r>
        <w:rPr>
          <w:rFonts w:ascii="Arial" w:hAnsi="Arial" w:cs="Arial"/>
          <w:sz w:val="24"/>
          <w:szCs w:val="24"/>
        </w:rPr>
        <w:t xml:space="preserve">servicio de acompañamiento, </w:t>
      </w:r>
      <w:r w:rsidRPr="008E6AF8">
        <w:rPr>
          <w:rFonts w:ascii="Arial" w:hAnsi="Arial" w:cs="Arial"/>
          <w:sz w:val="24"/>
          <w:szCs w:val="24"/>
        </w:rPr>
        <w:t>orientación, formación y vinculación que les permite:</w:t>
      </w:r>
    </w:p>
    <w:p w:rsidR="00811A1B" w:rsidRPr="008E6AF8" w:rsidRDefault="00811A1B" w:rsidP="00811A1B">
      <w:pPr>
        <w:spacing w:line="360" w:lineRule="auto"/>
        <w:jc w:val="both"/>
        <w:rPr>
          <w:rFonts w:ascii="Arial" w:hAnsi="Arial" w:cs="Arial"/>
          <w:sz w:val="24"/>
          <w:szCs w:val="24"/>
        </w:rPr>
      </w:pPr>
      <w:r w:rsidRPr="008E6AF8">
        <w:rPr>
          <w:rFonts w:ascii="Arial" w:hAnsi="Arial" w:cs="Arial"/>
          <w:sz w:val="24"/>
          <w:szCs w:val="24"/>
        </w:rPr>
        <w:t>• Conocer y ejercer sus derechos.</w:t>
      </w:r>
    </w:p>
    <w:p w:rsidR="00811A1B" w:rsidRPr="008E6AF8" w:rsidRDefault="00811A1B" w:rsidP="00811A1B">
      <w:pPr>
        <w:spacing w:line="360" w:lineRule="auto"/>
        <w:jc w:val="both"/>
        <w:rPr>
          <w:rFonts w:ascii="Arial" w:hAnsi="Arial" w:cs="Arial"/>
          <w:sz w:val="24"/>
          <w:szCs w:val="24"/>
        </w:rPr>
      </w:pPr>
      <w:r w:rsidRPr="008E6AF8">
        <w:rPr>
          <w:rFonts w:ascii="Arial" w:hAnsi="Arial" w:cs="Arial"/>
          <w:sz w:val="24"/>
          <w:szCs w:val="24"/>
        </w:rPr>
        <w:t>• Desarrollar y fortalecer s</w:t>
      </w:r>
      <w:r>
        <w:rPr>
          <w:rFonts w:ascii="Arial" w:hAnsi="Arial" w:cs="Arial"/>
          <w:sz w:val="24"/>
          <w:szCs w:val="24"/>
        </w:rPr>
        <w:t xml:space="preserve">us habilidades, conocimientos y </w:t>
      </w:r>
      <w:r w:rsidRPr="008E6AF8">
        <w:rPr>
          <w:rFonts w:ascii="Arial" w:hAnsi="Arial" w:cs="Arial"/>
          <w:sz w:val="24"/>
          <w:szCs w:val="24"/>
        </w:rPr>
        <w:t>capacidades.</w:t>
      </w:r>
    </w:p>
    <w:p w:rsidR="00811A1B" w:rsidRDefault="00811A1B" w:rsidP="00811A1B">
      <w:pPr>
        <w:spacing w:line="360" w:lineRule="auto"/>
        <w:jc w:val="both"/>
        <w:rPr>
          <w:rFonts w:ascii="Arial" w:hAnsi="Arial" w:cs="Arial"/>
          <w:sz w:val="24"/>
          <w:szCs w:val="24"/>
        </w:rPr>
      </w:pPr>
      <w:r w:rsidRPr="008E6AF8">
        <w:rPr>
          <w:rFonts w:ascii="Arial" w:hAnsi="Arial" w:cs="Arial"/>
          <w:sz w:val="24"/>
          <w:szCs w:val="24"/>
        </w:rPr>
        <w:t>• Informar sobre las opcio</w:t>
      </w:r>
      <w:r>
        <w:rPr>
          <w:rFonts w:ascii="Arial" w:hAnsi="Arial" w:cs="Arial"/>
          <w:sz w:val="24"/>
          <w:szCs w:val="24"/>
        </w:rPr>
        <w:t xml:space="preserve">nes de los distintos programas, </w:t>
      </w:r>
      <w:r w:rsidRPr="008E6AF8">
        <w:rPr>
          <w:rFonts w:ascii="Arial" w:hAnsi="Arial" w:cs="Arial"/>
          <w:sz w:val="24"/>
          <w:szCs w:val="24"/>
        </w:rPr>
        <w:t>recursos y servicios públ</w:t>
      </w:r>
      <w:r>
        <w:rPr>
          <w:rFonts w:ascii="Arial" w:hAnsi="Arial" w:cs="Arial"/>
          <w:sz w:val="24"/>
          <w:szCs w:val="24"/>
        </w:rPr>
        <w:t xml:space="preserve">icos y de la sociedad civil que </w:t>
      </w:r>
      <w:r w:rsidRPr="008E6AF8">
        <w:rPr>
          <w:rFonts w:ascii="Arial" w:hAnsi="Arial" w:cs="Arial"/>
          <w:sz w:val="24"/>
          <w:szCs w:val="24"/>
        </w:rPr>
        <w:t>contribuyan en la implementación de sus proyectos</w:t>
      </w:r>
      <w:r>
        <w:rPr>
          <w:rFonts w:ascii="Arial" w:hAnsi="Arial" w:cs="Arial"/>
          <w:sz w:val="24"/>
          <w:szCs w:val="24"/>
        </w:rPr>
        <w:t>.</w:t>
      </w:r>
    </w:p>
    <w:p w:rsidR="00811A1B" w:rsidRPr="008E6AF8" w:rsidRDefault="00811A1B" w:rsidP="00811A1B">
      <w:pPr>
        <w:spacing w:line="360" w:lineRule="auto"/>
        <w:jc w:val="both"/>
        <w:rPr>
          <w:rFonts w:ascii="Arial" w:hAnsi="Arial" w:cs="Arial"/>
          <w:sz w:val="24"/>
          <w:szCs w:val="24"/>
        </w:rPr>
      </w:pPr>
      <w:r w:rsidRPr="008E6AF8">
        <w:rPr>
          <w:rFonts w:ascii="Arial" w:hAnsi="Arial" w:cs="Arial"/>
          <w:sz w:val="24"/>
          <w:szCs w:val="24"/>
        </w:rPr>
        <w:t>• Recibir orientación e infor</w:t>
      </w:r>
      <w:r>
        <w:rPr>
          <w:rFonts w:ascii="Arial" w:hAnsi="Arial" w:cs="Arial"/>
          <w:sz w:val="24"/>
          <w:szCs w:val="24"/>
        </w:rPr>
        <w:t xml:space="preserve">mación profesional para atender </w:t>
      </w:r>
      <w:r w:rsidRPr="008E6AF8">
        <w:rPr>
          <w:rFonts w:ascii="Arial" w:hAnsi="Arial" w:cs="Arial"/>
          <w:sz w:val="24"/>
          <w:szCs w:val="24"/>
        </w:rPr>
        <w:t>sus necesidades, e</w:t>
      </w:r>
      <w:r>
        <w:rPr>
          <w:rFonts w:ascii="Arial" w:hAnsi="Arial" w:cs="Arial"/>
          <w:sz w:val="24"/>
          <w:szCs w:val="24"/>
        </w:rPr>
        <w:t xml:space="preserve">n base a su autodeterminación y </w:t>
      </w:r>
      <w:r w:rsidRPr="008E6AF8">
        <w:rPr>
          <w:rFonts w:ascii="Arial" w:hAnsi="Arial" w:cs="Arial"/>
          <w:sz w:val="24"/>
          <w:szCs w:val="24"/>
        </w:rPr>
        <w:t>autonomía.</w:t>
      </w:r>
    </w:p>
    <w:p w:rsidR="00811A1B" w:rsidRPr="008E6AF8" w:rsidRDefault="00811A1B" w:rsidP="00811A1B">
      <w:pPr>
        <w:spacing w:line="360" w:lineRule="auto"/>
        <w:jc w:val="both"/>
        <w:rPr>
          <w:rFonts w:ascii="Arial" w:hAnsi="Arial" w:cs="Arial"/>
          <w:sz w:val="24"/>
          <w:szCs w:val="24"/>
        </w:rPr>
      </w:pPr>
      <w:r w:rsidRPr="008E6AF8">
        <w:rPr>
          <w:rFonts w:ascii="Arial" w:hAnsi="Arial" w:cs="Arial"/>
          <w:sz w:val="24"/>
          <w:szCs w:val="24"/>
        </w:rPr>
        <w:t xml:space="preserve">• Integrarse a una </w:t>
      </w:r>
      <w:r>
        <w:rPr>
          <w:rFonts w:ascii="Arial" w:hAnsi="Arial" w:cs="Arial"/>
          <w:sz w:val="24"/>
          <w:szCs w:val="24"/>
        </w:rPr>
        <w:t xml:space="preserve">red de mujeres que comparten su </w:t>
      </w:r>
      <w:r w:rsidRPr="008E6AF8">
        <w:rPr>
          <w:rFonts w:ascii="Arial" w:hAnsi="Arial" w:cs="Arial"/>
          <w:sz w:val="24"/>
          <w:szCs w:val="24"/>
        </w:rPr>
        <w:t>compromiso y convicción por su</w:t>
      </w:r>
      <w:r>
        <w:rPr>
          <w:rFonts w:ascii="Arial" w:hAnsi="Arial" w:cs="Arial"/>
          <w:sz w:val="24"/>
          <w:szCs w:val="24"/>
        </w:rPr>
        <w:t xml:space="preserve"> desarrollo personal, el de sus </w:t>
      </w:r>
      <w:r w:rsidRPr="008E6AF8">
        <w:rPr>
          <w:rFonts w:ascii="Arial" w:hAnsi="Arial" w:cs="Arial"/>
          <w:sz w:val="24"/>
          <w:szCs w:val="24"/>
        </w:rPr>
        <w:t>familias y su comunidad.</w:t>
      </w:r>
    </w:p>
    <w:p w:rsidR="00811A1B" w:rsidRDefault="00811A1B" w:rsidP="00811A1B">
      <w:pPr>
        <w:spacing w:line="360" w:lineRule="auto"/>
        <w:jc w:val="both"/>
        <w:rPr>
          <w:rFonts w:ascii="Arial" w:hAnsi="Arial" w:cs="Arial"/>
          <w:sz w:val="24"/>
          <w:szCs w:val="24"/>
        </w:rPr>
      </w:pPr>
      <w:r w:rsidRPr="008E6AF8">
        <w:rPr>
          <w:rFonts w:ascii="Arial" w:hAnsi="Arial" w:cs="Arial"/>
          <w:sz w:val="24"/>
          <w:szCs w:val="24"/>
        </w:rPr>
        <w:t>• Tener un acompañamiento p</w:t>
      </w:r>
      <w:r>
        <w:rPr>
          <w:rFonts w:ascii="Arial" w:hAnsi="Arial" w:cs="Arial"/>
          <w:sz w:val="24"/>
          <w:szCs w:val="24"/>
        </w:rPr>
        <w:t xml:space="preserve">rofesional y personalizado para </w:t>
      </w:r>
      <w:r w:rsidRPr="008E6AF8">
        <w:rPr>
          <w:rFonts w:ascii="Arial" w:hAnsi="Arial" w:cs="Arial"/>
          <w:sz w:val="24"/>
          <w:szCs w:val="24"/>
        </w:rPr>
        <w:t>emprender acciones que contribuyan a su desarrollo integral</w:t>
      </w:r>
      <w:r>
        <w:rPr>
          <w:rFonts w:ascii="Arial" w:hAnsi="Arial" w:cs="Arial"/>
          <w:sz w:val="24"/>
          <w:szCs w:val="24"/>
        </w:rPr>
        <w:t xml:space="preserve"> </w:t>
      </w:r>
      <w:r w:rsidRPr="008E6AF8">
        <w:rPr>
          <w:rFonts w:ascii="Arial" w:hAnsi="Arial" w:cs="Arial"/>
          <w:sz w:val="24"/>
          <w:szCs w:val="24"/>
        </w:rPr>
        <w:t>equitativo y el de la comunidad.</w:t>
      </w:r>
    </w:p>
    <w:p w:rsidR="00811A1B" w:rsidRDefault="00811A1B" w:rsidP="00811A1B">
      <w:pPr>
        <w:spacing w:line="360" w:lineRule="auto"/>
        <w:jc w:val="both"/>
        <w:rPr>
          <w:rFonts w:ascii="Arial" w:hAnsi="Arial" w:cs="Arial"/>
          <w:sz w:val="24"/>
          <w:szCs w:val="24"/>
        </w:rPr>
      </w:pPr>
      <w:r w:rsidRPr="008E6AF8">
        <w:rPr>
          <w:rFonts w:ascii="Arial" w:hAnsi="Arial" w:cs="Arial"/>
          <w:sz w:val="24"/>
          <w:szCs w:val="24"/>
        </w:rPr>
        <w:t>La operación de los CDM es resulta</w:t>
      </w:r>
      <w:r>
        <w:rPr>
          <w:rFonts w:ascii="Arial" w:hAnsi="Arial" w:cs="Arial"/>
          <w:sz w:val="24"/>
          <w:szCs w:val="24"/>
        </w:rPr>
        <w:t xml:space="preserve">do de la coordinación entre los </w:t>
      </w:r>
      <w:r w:rsidRPr="008E6AF8">
        <w:rPr>
          <w:rFonts w:ascii="Arial" w:hAnsi="Arial" w:cs="Arial"/>
          <w:sz w:val="24"/>
          <w:szCs w:val="24"/>
        </w:rPr>
        <w:t>tres ámbitos de gobierno: federa</w:t>
      </w:r>
      <w:r>
        <w:rPr>
          <w:rFonts w:ascii="Arial" w:hAnsi="Arial" w:cs="Arial"/>
          <w:sz w:val="24"/>
          <w:szCs w:val="24"/>
        </w:rPr>
        <w:t>l (INMUJERES), estatal (IMEF) y municipal (IMM).</w:t>
      </w:r>
    </w:p>
    <w:p w:rsidR="00811A1B" w:rsidRDefault="00811A1B" w:rsidP="00811A1B">
      <w:pPr>
        <w:spacing w:line="360" w:lineRule="auto"/>
        <w:jc w:val="both"/>
        <w:rPr>
          <w:rFonts w:ascii="Arial" w:hAnsi="Arial" w:cs="Arial"/>
          <w:sz w:val="24"/>
          <w:szCs w:val="24"/>
        </w:rPr>
      </w:pPr>
      <w:r>
        <w:rPr>
          <w:rFonts w:ascii="Arial" w:hAnsi="Arial" w:cs="Arial"/>
          <w:sz w:val="24"/>
          <w:szCs w:val="24"/>
        </w:rPr>
        <w:t xml:space="preserve">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w:t>
      </w:r>
      <w:r>
        <w:rPr>
          <w:rFonts w:ascii="Arial" w:hAnsi="Arial" w:cs="Arial"/>
          <w:sz w:val="24"/>
          <w:szCs w:val="24"/>
        </w:rPr>
        <w:lastRenderedPageBreak/>
        <w:t>Creada en 1946 y aprobada por la asamblea en 1979 y finalmente firmada por México el 17 de junio de 1980.</w:t>
      </w:r>
    </w:p>
    <w:p w:rsidR="00811A1B" w:rsidRDefault="00811A1B" w:rsidP="00811A1B">
      <w:pPr>
        <w:spacing w:line="360" w:lineRule="auto"/>
        <w:jc w:val="both"/>
        <w:rPr>
          <w:rFonts w:ascii="Arial" w:hAnsi="Arial" w:cs="Arial"/>
          <w:sz w:val="24"/>
          <w:szCs w:val="24"/>
        </w:rPr>
      </w:pPr>
      <w:r>
        <w:rPr>
          <w:rFonts w:ascii="Arial" w:hAnsi="Arial" w:cs="Arial"/>
          <w:sz w:val="24"/>
          <w:szCs w:val="24"/>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811A1B" w:rsidRPr="00811A1B" w:rsidRDefault="00811A1B" w:rsidP="00811A1B">
      <w:pPr>
        <w:tabs>
          <w:tab w:val="left" w:pos="0"/>
        </w:tabs>
        <w:spacing w:line="360" w:lineRule="auto"/>
        <w:jc w:val="both"/>
        <w:rPr>
          <w:rFonts w:ascii="Arial" w:hAnsi="Arial" w:cs="Arial"/>
          <w:sz w:val="28"/>
          <w:szCs w:val="24"/>
        </w:rPr>
      </w:pPr>
    </w:p>
    <w:p w:rsidR="00811A1B" w:rsidRPr="00811A1B" w:rsidRDefault="00811A1B" w:rsidP="00811A1B">
      <w:pPr>
        <w:tabs>
          <w:tab w:val="left" w:pos="0"/>
        </w:tabs>
        <w:jc w:val="both"/>
        <w:rPr>
          <w:rFonts w:ascii="Arial" w:hAnsi="Arial" w:cs="Arial"/>
          <w:b/>
          <w:sz w:val="24"/>
        </w:rPr>
      </w:pPr>
      <w:r w:rsidRPr="00811A1B">
        <w:rPr>
          <w:rFonts w:ascii="Arial" w:hAnsi="Arial" w:cs="Arial"/>
          <w:b/>
          <w:sz w:val="24"/>
        </w:rPr>
        <w:t>INFORME DE LA OPERACIÓN DEL CDM</w:t>
      </w:r>
    </w:p>
    <w:p w:rsidR="00811A1B" w:rsidRPr="00811A1B" w:rsidRDefault="00811A1B" w:rsidP="00811A1B">
      <w:pPr>
        <w:rPr>
          <w:rFonts w:ascii="Arial" w:hAnsi="Arial" w:cs="Arial"/>
          <w:b/>
          <w:sz w:val="24"/>
        </w:rPr>
      </w:pPr>
      <w:r w:rsidRPr="00811A1B">
        <w:rPr>
          <w:rFonts w:ascii="Arial" w:hAnsi="Arial" w:cs="Arial"/>
          <w:b/>
          <w:sz w:val="24"/>
        </w:rPr>
        <w:t>Información cualitativa</w:t>
      </w:r>
    </w:p>
    <w:p w:rsidR="00811A1B" w:rsidRPr="00AC0700" w:rsidRDefault="00811A1B" w:rsidP="00811A1B">
      <w:pPr>
        <w:spacing w:line="360" w:lineRule="auto"/>
        <w:jc w:val="both"/>
        <w:rPr>
          <w:rFonts w:ascii="Arial" w:hAnsi="Arial" w:cs="Arial"/>
          <w:sz w:val="24"/>
        </w:rPr>
      </w:pPr>
      <w:r w:rsidRPr="00AC0700">
        <w:rPr>
          <w:rFonts w:ascii="Arial" w:hAnsi="Arial" w:cs="Arial"/>
          <w:sz w:val="24"/>
        </w:rPr>
        <w:t>Dentro de las actividades realizadas durante el mes de Diciembre, fue el realizar lo planeado según el Modelo de Operación. Describiéndolas así:</w:t>
      </w:r>
    </w:p>
    <w:p w:rsidR="00811A1B" w:rsidRDefault="00811A1B" w:rsidP="00811A1B">
      <w:pPr>
        <w:spacing w:line="360" w:lineRule="auto"/>
        <w:jc w:val="both"/>
        <w:rPr>
          <w:rFonts w:ascii="Arial" w:hAnsi="Arial" w:cs="Arial"/>
          <w:sz w:val="24"/>
        </w:rPr>
      </w:pPr>
      <w:r w:rsidRPr="00AC0700">
        <w:rPr>
          <w:rFonts w:ascii="Arial" w:hAnsi="Arial" w:cs="Arial"/>
          <w:sz w:val="24"/>
        </w:rPr>
        <w:t xml:space="preserve">Dentro del Instituto a las usuarias que  acudieron a solicitar asesorías y orientaciones, se les hacia una invitación a participar dentro del proyecto, brindando información de lo que se realizaba y las dinámicas </w:t>
      </w:r>
      <w:r>
        <w:rPr>
          <w:rFonts w:ascii="Arial" w:hAnsi="Arial" w:cs="Arial"/>
          <w:sz w:val="24"/>
        </w:rPr>
        <w:t xml:space="preserve">que se llevaban a cabo, y se les hacia la invitación de que si deseaban o no participar convocaran a más personas tanto hombres como mujeres. En el mismo momento también se les brindaba información sobre los programas que se ofrecen dentro del H. Ayuntamiento en los distintos departamentos y donde podían asesorarlas en caso de estar interesadas en alguno de esos programas. </w:t>
      </w:r>
    </w:p>
    <w:p w:rsidR="00811A1B" w:rsidRDefault="00811A1B" w:rsidP="00811A1B">
      <w:pPr>
        <w:spacing w:line="360" w:lineRule="auto"/>
        <w:jc w:val="both"/>
        <w:rPr>
          <w:rFonts w:ascii="Arial" w:hAnsi="Arial" w:cs="Arial"/>
          <w:sz w:val="24"/>
        </w:rPr>
      </w:pPr>
      <w:r>
        <w:rPr>
          <w:rFonts w:ascii="Arial" w:hAnsi="Arial" w:cs="Arial"/>
          <w:sz w:val="24"/>
        </w:rPr>
        <w:t>Se solicitó nuevamente el curso/taller de “MUJER SEGURA”, para que en la medida de lo posible se lleve a cabo en el mes de Enero. Por lo pronto están por confirmar fechas desde la Fiscalía General del Estado. Y en posterior nos estaremos comunicando para confirmar y enviar los oficios.</w:t>
      </w:r>
    </w:p>
    <w:p w:rsidR="00811A1B" w:rsidRDefault="00811A1B" w:rsidP="00811A1B">
      <w:pPr>
        <w:spacing w:line="360" w:lineRule="auto"/>
        <w:jc w:val="both"/>
        <w:rPr>
          <w:rFonts w:ascii="Arial" w:hAnsi="Arial" w:cs="Arial"/>
          <w:sz w:val="24"/>
        </w:rPr>
      </w:pPr>
      <w:r>
        <w:rPr>
          <w:rFonts w:ascii="Arial" w:hAnsi="Arial" w:cs="Arial"/>
          <w:sz w:val="24"/>
        </w:rPr>
        <w:lastRenderedPageBreak/>
        <w:t>Se convocó a una reunión al grupo de mujeres para darnos por enteradas como quedaron consolidadas las sociedades en las que participan, y darles asesoría a quienes lo requirieran en cuanto a sus proyectos.</w:t>
      </w:r>
    </w:p>
    <w:p w:rsidR="00811A1B" w:rsidRDefault="00811A1B" w:rsidP="00811A1B">
      <w:pPr>
        <w:spacing w:line="360" w:lineRule="auto"/>
        <w:jc w:val="both"/>
        <w:rPr>
          <w:rFonts w:ascii="Arial" w:hAnsi="Arial" w:cs="Arial"/>
          <w:sz w:val="24"/>
        </w:rPr>
      </w:pPr>
      <w:r>
        <w:rPr>
          <w:rFonts w:ascii="Arial" w:hAnsi="Arial" w:cs="Arial"/>
          <w:sz w:val="24"/>
        </w:rPr>
        <w:t>En apoyo, al IISMHJ fui a diversas localidades participando en un evento “Navidad para Todos y todas”, en el cual consistía en repartir ropa y cobijas a personas que estratégicamente fueron identificadas con apoyo de los delegados y en su caso delegada, de las localidades. En esta actividad participó, CDM, IISMHJ y la empresa Driscoll´s.</w:t>
      </w:r>
    </w:p>
    <w:p w:rsidR="00811A1B" w:rsidRDefault="00811A1B" w:rsidP="00811A1B">
      <w:pPr>
        <w:spacing w:line="360" w:lineRule="auto"/>
        <w:jc w:val="both"/>
        <w:rPr>
          <w:rFonts w:ascii="Arial" w:hAnsi="Arial" w:cs="Arial"/>
          <w:sz w:val="24"/>
        </w:rPr>
      </w:pPr>
      <w:r>
        <w:rPr>
          <w:rFonts w:ascii="Arial" w:hAnsi="Arial" w:cs="Arial"/>
          <w:sz w:val="24"/>
        </w:rPr>
        <w:t xml:space="preserve">Por otra parte y de la misma manera sirviendo como apoyo. Se realizó un taller de “TANATOLOGÍA” dirigido por la Mstra. Norma González Gutiérrez. Participando en contención emocional y parte de la organización. Dicho taller consistió en una dinámica para despedir a nuestros seres queridos y en valorar nuestra propia vida, poniéndonos en el lugar de un difunto. Hubo buena participación por parte de las y los asistentes. Donde tanto como las y los asistentes agradecieron el taller como la conferencista. </w:t>
      </w:r>
    </w:p>
    <w:p w:rsidR="00811A1B" w:rsidRDefault="00811A1B" w:rsidP="00811A1B">
      <w:pPr>
        <w:spacing w:line="360" w:lineRule="auto"/>
        <w:jc w:val="both"/>
        <w:rPr>
          <w:rFonts w:ascii="Arial" w:hAnsi="Arial" w:cs="Arial"/>
          <w:sz w:val="24"/>
        </w:rPr>
      </w:pPr>
      <w:r>
        <w:rPr>
          <w:rFonts w:ascii="Arial" w:hAnsi="Arial" w:cs="Arial"/>
          <w:sz w:val="24"/>
        </w:rPr>
        <w:t xml:space="preserve">En cuanto a las orientaciones que brinde por este mes fueron dirigidas a seis mujeres, en algunas su principal motivo de consulta era por problemas familiares, algunas por cuestión emocional. Tras una indagatoria en la mayoría de los casos existe una disfunción familiar, con excepción de una de las mujeres. Donde viven violencia por parte de su pareja o algún familiar con el que comparten hogar. La violencia que existe va desde agresiones psicológicas, físicas como jaloneos (en dos de los casos), y económico, en el caso de una mujer es la única que genera el ingreso para sus hijos, ya que su expareja no le pasa manutención. Por esta ocasión de las usuarias tendidas se puede observar que por lo menos la mitad presenta una escolaridad de prepa y universidad, en comparación a meses pasados, donde la mayoría referían tener escolaridad de Secundaria o primaria, y algunas de ellas con secundaria trunca. La mayoría de las mujeres refirieron tener hijos. La mitad de las mujeres tienen un trabajo remunerado, una de ellas refirió que solo de esa manera podía salir adelante puesto que pocas personas la han </w:t>
      </w:r>
      <w:r>
        <w:rPr>
          <w:rFonts w:ascii="Arial" w:hAnsi="Arial" w:cs="Arial"/>
          <w:sz w:val="24"/>
        </w:rPr>
        <w:lastRenderedPageBreak/>
        <w:t>apoyado, lo que le ha ocasionado que tenga poco tiempo para sus dos hijos. Las edades de las mujeres oscilan desde los 28 años hasta los 42 años de edad.</w:t>
      </w:r>
    </w:p>
    <w:p w:rsidR="00811A1B" w:rsidRDefault="00811A1B" w:rsidP="00811A1B">
      <w:pPr>
        <w:spacing w:line="360" w:lineRule="auto"/>
        <w:jc w:val="both"/>
        <w:rPr>
          <w:rFonts w:ascii="Arial" w:hAnsi="Arial" w:cs="Arial"/>
          <w:sz w:val="24"/>
        </w:rPr>
      </w:pPr>
    </w:p>
    <w:p w:rsidR="00811A1B" w:rsidRPr="00AC0700" w:rsidRDefault="00811A1B" w:rsidP="00811A1B">
      <w:pPr>
        <w:jc w:val="both"/>
        <w:rPr>
          <w:rFonts w:ascii="Arial" w:hAnsi="Arial" w:cs="Arial"/>
          <w:sz w:val="24"/>
        </w:rPr>
      </w:pPr>
    </w:p>
    <w:p w:rsidR="00811A1B" w:rsidRDefault="00811A1B" w:rsidP="00811A1B">
      <w:pPr>
        <w:rPr>
          <w:rFonts w:ascii="Arial" w:hAnsi="Arial" w:cs="Arial"/>
          <w:b/>
        </w:rPr>
      </w:pPr>
    </w:p>
    <w:p w:rsidR="00811A1B" w:rsidRDefault="00811A1B" w:rsidP="00811A1B">
      <w:pPr>
        <w:tabs>
          <w:tab w:val="left" w:pos="0"/>
          <w:tab w:val="left" w:pos="3532"/>
        </w:tabs>
        <w:spacing w:line="360" w:lineRule="auto"/>
        <w:jc w:val="both"/>
        <w:rPr>
          <w:rFonts w:ascii="Arial" w:hAnsi="Arial" w:cs="Arial"/>
          <w:b/>
        </w:rPr>
      </w:pPr>
      <w:r w:rsidRPr="006E6307">
        <w:rPr>
          <w:rFonts w:ascii="Arial" w:hAnsi="Arial" w:cs="Arial"/>
          <w:b/>
        </w:rPr>
        <w:t>Información cuantitativa</w:t>
      </w:r>
    </w:p>
    <w:p w:rsidR="00811A1B" w:rsidRPr="00F9627D" w:rsidRDefault="00811A1B" w:rsidP="00811A1B">
      <w:pPr>
        <w:tabs>
          <w:tab w:val="left" w:pos="0"/>
          <w:tab w:val="left" w:pos="3532"/>
        </w:tabs>
        <w:spacing w:line="360" w:lineRule="auto"/>
        <w:jc w:val="both"/>
        <w:rPr>
          <w:rFonts w:ascii="Arial" w:hAnsi="Arial" w:cs="Arial"/>
        </w:rPr>
      </w:pPr>
      <w:r>
        <w:rPr>
          <w:rFonts w:ascii="Arial" w:hAnsi="Arial" w:cs="Arial"/>
        </w:rPr>
        <w:t xml:space="preserve">En las siguientes gráficas se muestra el total de personas que fueron atendidas con el servicio de Orientación Psicológica. </w:t>
      </w:r>
    </w:p>
    <w:tbl>
      <w:tblPr>
        <w:tblStyle w:val="Tablaconcuadrcula"/>
        <w:tblW w:w="0" w:type="auto"/>
        <w:tblLook w:val="04A0" w:firstRow="1" w:lastRow="0" w:firstColumn="1" w:lastColumn="0" w:noHBand="0" w:noVBand="1"/>
      </w:tblPr>
      <w:tblGrid>
        <w:gridCol w:w="2082"/>
        <w:gridCol w:w="2082"/>
      </w:tblGrid>
      <w:tr w:rsidR="00811A1B" w:rsidTr="004048DD">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811A1B" w:rsidRDefault="00811A1B" w:rsidP="004048DD">
            <w:pPr>
              <w:tabs>
                <w:tab w:val="left" w:pos="0"/>
                <w:tab w:val="left" w:pos="3532"/>
              </w:tabs>
              <w:spacing w:line="360" w:lineRule="auto"/>
              <w:jc w:val="both"/>
              <w:rPr>
                <w:rFonts w:ascii="Arial" w:hAnsi="Arial" w:cs="Arial"/>
              </w:rPr>
            </w:pPr>
            <w:r>
              <w:rPr>
                <w:rFonts w:ascii="Arial" w:hAnsi="Arial" w:cs="Arial"/>
              </w:rPr>
              <w:t>Orientaciones Psicológicas</w:t>
            </w:r>
          </w:p>
        </w:tc>
      </w:tr>
      <w:tr w:rsidR="00811A1B" w:rsidTr="004048DD">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811A1B" w:rsidRDefault="00811A1B" w:rsidP="004048DD">
            <w:pPr>
              <w:tabs>
                <w:tab w:val="left" w:pos="0"/>
                <w:tab w:val="left" w:pos="3532"/>
              </w:tabs>
              <w:spacing w:line="360" w:lineRule="auto"/>
              <w:jc w:val="both"/>
              <w:rPr>
                <w:rFonts w:ascii="Arial" w:hAnsi="Arial" w:cs="Arial"/>
              </w:rPr>
            </w:pPr>
            <w:r>
              <w:rPr>
                <w:rFonts w:ascii="Arial" w:hAnsi="Arial" w:cs="Arial"/>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811A1B" w:rsidRDefault="00811A1B" w:rsidP="004048DD">
            <w:pPr>
              <w:tabs>
                <w:tab w:val="left" w:pos="0"/>
                <w:tab w:val="left" w:pos="3532"/>
              </w:tabs>
              <w:spacing w:line="360" w:lineRule="auto"/>
              <w:jc w:val="both"/>
              <w:rPr>
                <w:rFonts w:ascii="Arial" w:hAnsi="Arial" w:cs="Arial"/>
              </w:rPr>
            </w:pPr>
            <w:r>
              <w:rPr>
                <w:rFonts w:ascii="Arial" w:hAnsi="Arial" w:cs="Arial"/>
              </w:rPr>
              <w:t>Hombres</w:t>
            </w:r>
          </w:p>
        </w:tc>
      </w:tr>
      <w:tr w:rsidR="00811A1B" w:rsidTr="004048DD">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811A1B" w:rsidRDefault="00811A1B" w:rsidP="004048DD">
            <w:pPr>
              <w:tabs>
                <w:tab w:val="left" w:pos="0"/>
                <w:tab w:val="left" w:pos="3532"/>
              </w:tabs>
              <w:spacing w:line="360" w:lineRule="auto"/>
              <w:jc w:val="both"/>
              <w:rPr>
                <w:rFonts w:ascii="Arial" w:hAnsi="Arial" w:cs="Arial"/>
              </w:rPr>
            </w:pPr>
            <w:r>
              <w:rPr>
                <w:rFonts w:ascii="Arial" w:hAnsi="Arial" w:cs="Arial"/>
              </w:rPr>
              <w:t>6</w:t>
            </w:r>
          </w:p>
        </w:tc>
        <w:tc>
          <w:tcPr>
            <w:tcW w:w="2082" w:type="dxa"/>
            <w:tcBorders>
              <w:top w:val="single" w:sz="12" w:space="0" w:color="ED7D31" w:themeColor="accent2"/>
              <w:bottom w:val="single" w:sz="12" w:space="0" w:color="ED7D31" w:themeColor="accent2"/>
              <w:right w:val="single" w:sz="12" w:space="0" w:color="ED7D31" w:themeColor="accent2"/>
            </w:tcBorders>
          </w:tcPr>
          <w:p w:rsidR="00811A1B" w:rsidRDefault="00811A1B" w:rsidP="004048DD">
            <w:pPr>
              <w:tabs>
                <w:tab w:val="left" w:pos="0"/>
                <w:tab w:val="left" w:pos="3532"/>
              </w:tabs>
              <w:spacing w:line="360" w:lineRule="auto"/>
              <w:jc w:val="both"/>
              <w:rPr>
                <w:rFonts w:ascii="Arial" w:hAnsi="Arial" w:cs="Arial"/>
              </w:rPr>
            </w:pPr>
            <w:r>
              <w:rPr>
                <w:rFonts w:ascii="Arial" w:hAnsi="Arial" w:cs="Arial"/>
              </w:rPr>
              <w:t>0</w:t>
            </w:r>
          </w:p>
        </w:tc>
      </w:tr>
    </w:tbl>
    <w:p w:rsidR="00811A1B" w:rsidRPr="00443B98" w:rsidRDefault="00811A1B" w:rsidP="00811A1B">
      <w:pPr>
        <w:tabs>
          <w:tab w:val="left" w:pos="0"/>
          <w:tab w:val="left" w:pos="3532"/>
        </w:tabs>
        <w:jc w:val="both"/>
        <w:rPr>
          <w:rFonts w:ascii="Arial" w:hAnsi="Arial" w:cs="Arial"/>
        </w:rPr>
      </w:pPr>
    </w:p>
    <w:p w:rsidR="00811A1B" w:rsidRDefault="00811A1B" w:rsidP="00811A1B">
      <w:r>
        <w:rPr>
          <w:noProof/>
          <w:lang w:val="es-MX" w:eastAsia="es-MX"/>
        </w:rPr>
        <w:drawing>
          <wp:inline distT="0" distB="0" distL="0" distR="0" wp14:anchorId="63F0A6AE" wp14:editId="2237483D">
            <wp:extent cx="3190875" cy="212407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11A1B" w:rsidRDefault="00811A1B" w:rsidP="00811A1B"/>
    <w:p w:rsidR="00811A1B" w:rsidRDefault="00811A1B" w:rsidP="00811A1B"/>
    <w:p w:rsidR="00811A1B" w:rsidRDefault="00811A1B" w:rsidP="00811A1B"/>
    <w:p w:rsidR="00811A1B" w:rsidRDefault="00811A1B" w:rsidP="00811A1B">
      <w:r>
        <w:t>En la siguiente gráfica se muestran los rangos de edades que tienen las personas atendidas en el momento de la atención.</w:t>
      </w:r>
    </w:p>
    <w:tbl>
      <w:tblPr>
        <w:tblStyle w:val="Tabladecuadrcula2-nfasis31"/>
        <w:tblW w:w="0" w:type="auto"/>
        <w:tblLook w:val="04A0" w:firstRow="1" w:lastRow="0" w:firstColumn="1" w:lastColumn="0" w:noHBand="0" w:noVBand="1"/>
      </w:tblPr>
      <w:tblGrid>
        <w:gridCol w:w="2830"/>
        <w:gridCol w:w="2832"/>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Grupos de Edades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Menor de 15 años</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De 15 a 29 años</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2</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De 30 a 44 años</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4</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De 45 a 59 años</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t>60 o más años</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0" w:type="dxa"/>
          </w:tcPr>
          <w:p w:rsidR="00811A1B" w:rsidRDefault="00811A1B" w:rsidP="004048DD">
            <w:r>
              <w:lastRenderedPageBreak/>
              <w:t>TOTAL</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6</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drawing>
          <wp:inline distT="0" distB="0" distL="0" distR="0" wp14:anchorId="3DDB1CA2" wp14:editId="19E64FD7">
            <wp:extent cx="5581650" cy="1838325"/>
            <wp:effectExtent l="0" t="0" r="0"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11A1B" w:rsidRDefault="00811A1B" w:rsidP="00811A1B"/>
    <w:p w:rsidR="00811A1B" w:rsidRDefault="00811A1B" w:rsidP="00811A1B"/>
    <w:p w:rsidR="00811A1B" w:rsidRDefault="00811A1B" w:rsidP="00811A1B">
      <w:r>
        <w:t>En la siguiente gráfica, se muestra la escolaridad que tienen actualmente las personas atendidas.</w:t>
      </w:r>
    </w:p>
    <w:tbl>
      <w:tblPr>
        <w:tblStyle w:val="Tabladecuadrcula3-nfasis41"/>
        <w:tblpPr w:leftFromText="141" w:rightFromText="141" w:vertAnchor="text" w:horzAnchor="margin" w:tblpY="315"/>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811A1B" w:rsidRPr="000F4332" w:rsidRDefault="00811A1B" w:rsidP="004048DD">
            <w:pPr>
              <w:rPr>
                <w:rFonts w:cs="Arial"/>
                <w:i w:val="0"/>
              </w:rPr>
            </w:pPr>
            <w:r w:rsidRPr="000F4332">
              <w:rPr>
                <w:rFonts w:cs="Arial"/>
                <w:i w:val="0"/>
              </w:rPr>
              <w:t>Escolaridad</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Sin instrucción</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Primaria</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Secundaria</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3</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Bachillerato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2</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Licenciatura</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No especifico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Pr="000F4332" w:rsidRDefault="00811A1B" w:rsidP="004048DD">
            <w:pPr>
              <w:rPr>
                <w:i w:val="0"/>
              </w:rPr>
            </w:pPr>
            <w:r w:rsidRPr="000F4332">
              <w:rPr>
                <w:i w:val="0"/>
              </w:rPr>
              <w:t>total</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6</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bl>
    <w:p w:rsidR="00811A1B" w:rsidRDefault="00811A1B" w:rsidP="00811A1B"/>
    <w:p w:rsidR="00811A1B" w:rsidRDefault="00811A1B" w:rsidP="00811A1B"/>
    <w:p w:rsidR="00811A1B" w:rsidRDefault="00811A1B" w:rsidP="00811A1B">
      <w:r>
        <w:rPr>
          <w:noProof/>
          <w:lang w:val="es-MX" w:eastAsia="es-MX"/>
        </w:rPr>
        <w:drawing>
          <wp:inline distT="0" distB="0" distL="0" distR="0" wp14:anchorId="3391AE8B" wp14:editId="76E1D040">
            <wp:extent cx="5372100" cy="1847850"/>
            <wp:effectExtent l="0" t="0" r="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1A1B" w:rsidRDefault="00811A1B" w:rsidP="00811A1B">
      <w:r>
        <w:t>En la siguiente gráfica se muestra el estado civil que tienen las personas atendidas en el momento de la consulta.</w:t>
      </w:r>
    </w:p>
    <w:tbl>
      <w:tblPr>
        <w:tblStyle w:val="Tablanormal11"/>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Estado Civil</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lastRenderedPageBreak/>
              <w:t>Soltera(o)</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2</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Casada(o)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3</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Unión libre</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Viuda(o)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Divorciada(o)</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drawing>
          <wp:inline distT="0" distB="0" distL="0" distR="0" wp14:anchorId="4FFF2B93" wp14:editId="0B3777DA">
            <wp:extent cx="5353050" cy="1924050"/>
            <wp:effectExtent l="0" t="0" r="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11A1B" w:rsidRDefault="00811A1B" w:rsidP="00811A1B">
      <w:r>
        <w:t>En la siguiente gráfica se muestra la ocupación que refirieron las personas atendidas al momento de la Orientación.</w:t>
      </w:r>
    </w:p>
    <w:tbl>
      <w:tblPr>
        <w:tblStyle w:val="Tabladecuadrcula1clara-nfasis31"/>
        <w:tblpPr w:leftFromText="141" w:rightFromText="141" w:vertAnchor="text" w:horzAnchor="margin" w:tblpY="254"/>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Ocupación</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Trabajo doméstico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3</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Trabajo remunerado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3</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Estudiante</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Negocio propio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Otro</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drawing>
          <wp:inline distT="0" distB="0" distL="0" distR="0" wp14:anchorId="69FDAAAD" wp14:editId="4389AFCD">
            <wp:extent cx="3848100" cy="2162175"/>
            <wp:effectExtent l="0" t="0" r="0"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1A1B" w:rsidRDefault="00811A1B" w:rsidP="00811A1B">
      <w:r>
        <w:t>La siguiente gráfica muestran cuantas personas de las que fueron atendidas refirieron o no vivir algún tipo de violencia durante la Orientación.</w:t>
      </w:r>
    </w:p>
    <w:tbl>
      <w:tblPr>
        <w:tblStyle w:val="Tabladecuadrcula1clara-nfasis51"/>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 xml:space="preserve">Personas que viven o no </w:t>
            </w:r>
            <w:r>
              <w:lastRenderedPageBreak/>
              <w:t>viven violencia</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lastRenderedPageBreak/>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lastRenderedPageBreak/>
              <w:t>Sin Violencia</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1</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Con violencia</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5</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drawing>
          <wp:inline distT="0" distB="0" distL="0" distR="0" wp14:anchorId="3D51F0E2" wp14:editId="0B92DD01">
            <wp:extent cx="3152775" cy="149542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11A1B" w:rsidRDefault="00811A1B" w:rsidP="00811A1B">
      <w:r>
        <w:t xml:space="preserve">En la gráfica a continuación se presentan los tipos de violencia que refirieron vivir las personas que viven violencia. </w:t>
      </w:r>
    </w:p>
    <w:tbl>
      <w:tblPr>
        <w:tblStyle w:val="Tabladecuadrcula2-nfasis11"/>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Tipos de Violencia</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Física</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Psicológica</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4</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Económica</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1</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Sexual</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Patrimonial</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drawing>
          <wp:inline distT="0" distB="0" distL="0" distR="0" wp14:anchorId="1C352D1B" wp14:editId="3F10320F">
            <wp:extent cx="4000500" cy="2076450"/>
            <wp:effectExtent l="0" t="0" r="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11A1B" w:rsidRDefault="00811A1B" w:rsidP="00811A1B">
      <w:r>
        <w:t>A continuación en la gráfica se presenta la modalidad de la violencia.</w:t>
      </w:r>
    </w:p>
    <w:tbl>
      <w:tblPr>
        <w:tblStyle w:val="Tabladecuadrcula2-nfasis11"/>
        <w:tblW w:w="0" w:type="auto"/>
        <w:tblLook w:val="04A0" w:firstRow="1" w:lastRow="0" w:firstColumn="1" w:lastColumn="0" w:noHBand="0" w:noVBand="1"/>
      </w:tblPr>
      <w:tblGrid>
        <w:gridCol w:w="2831"/>
        <w:gridCol w:w="2831"/>
        <w:gridCol w:w="2832"/>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Modalidad de Violencia</w:t>
            </w:r>
          </w:p>
        </w:tc>
        <w:tc>
          <w:tcPr>
            <w:tcW w:w="2831"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832"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Familiar</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4</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Docente</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Institucional</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Comunitaria</w:t>
            </w:r>
          </w:p>
        </w:tc>
        <w:tc>
          <w:tcPr>
            <w:tcW w:w="2831"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832"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811A1B" w:rsidRDefault="00811A1B" w:rsidP="004048DD">
            <w:r>
              <w:t>Laboral</w:t>
            </w:r>
          </w:p>
        </w:tc>
        <w:tc>
          <w:tcPr>
            <w:tcW w:w="2831"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bl>
    <w:p w:rsidR="00811A1B" w:rsidRDefault="00811A1B" w:rsidP="00811A1B"/>
    <w:p w:rsidR="00811A1B" w:rsidRDefault="00811A1B" w:rsidP="00811A1B">
      <w:r>
        <w:rPr>
          <w:noProof/>
          <w:lang w:val="es-MX" w:eastAsia="es-MX"/>
        </w:rPr>
        <w:lastRenderedPageBreak/>
        <w:drawing>
          <wp:inline distT="0" distB="0" distL="0" distR="0" wp14:anchorId="6B5D4DB3" wp14:editId="757ACD93">
            <wp:extent cx="3810000" cy="1971675"/>
            <wp:effectExtent l="0" t="0" r="0" b="952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11A1B" w:rsidRDefault="00811A1B" w:rsidP="00811A1B">
      <w:r>
        <w:t>En el siguiente cuadro se presenta el número de personas atendidas y la localidad de donde provienen.</w:t>
      </w:r>
    </w:p>
    <w:tbl>
      <w:tblPr>
        <w:tblStyle w:val="Tabladecuadrcula2-nfasis41"/>
        <w:tblW w:w="0" w:type="auto"/>
        <w:tblLook w:val="04A0" w:firstRow="1" w:lastRow="0" w:firstColumn="1" w:lastColumn="0" w:noHBand="0" w:noVBand="1"/>
      </w:tblPr>
      <w:tblGrid>
        <w:gridCol w:w="2123"/>
        <w:gridCol w:w="2123"/>
        <w:gridCol w:w="2124"/>
      </w:tblGrid>
      <w:tr w:rsidR="00811A1B" w:rsidTr="004048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Localidades</w:t>
            </w:r>
          </w:p>
        </w:tc>
        <w:tc>
          <w:tcPr>
            <w:tcW w:w="2123"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Mujeres</w:t>
            </w:r>
          </w:p>
        </w:tc>
        <w:tc>
          <w:tcPr>
            <w:tcW w:w="2124" w:type="dxa"/>
          </w:tcPr>
          <w:p w:rsidR="00811A1B" w:rsidRDefault="00811A1B" w:rsidP="004048DD">
            <w:pPr>
              <w:cnfStyle w:val="100000000000" w:firstRow="1" w:lastRow="0" w:firstColumn="0" w:lastColumn="0" w:oddVBand="0" w:evenVBand="0" w:oddHBand="0" w:evenHBand="0" w:firstRowFirstColumn="0" w:firstRowLastColumn="0" w:lastRowFirstColumn="0" w:lastRowLastColumn="0"/>
            </w:pPr>
            <w:r>
              <w:t>Hombres</w:t>
            </w:r>
          </w:p>
          <w:p w:rsidR="00811A1B" w:rsidRDefault="00811A1B" w:rsidP="004048DD">
            <w:pPr>
              <w:cnfStyle w:val="100000000000" w:firstRow="1" w:lastRow="0" w:firstColumn="0" w:lastColumn="0" w:oddVBand="0" w:evenVBand="0" w:oddHBand="0" w:evenHBand="0" w:firstRowFirstColumn="0" w:firstRowLastColumn="0" w:lastRowFirstColumn="0" w:lastRowLastColumn="0"/>
            </w:pP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Chantepec</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San Juan Cósala</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San Cristóbal</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Zapotitan de Hidalgo</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1</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Huejotitan</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1</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El Molino</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San Pedro</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Las Trojes</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1</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Nextipac</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Potrerillos</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San Luciano</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Jocotepec</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3</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811A1B"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Externos</w:t>
            </w:r>
          </w:p>
        </w:tc>
        <w:tc>
          <w:tcPr>
            <w:tcW w:w="2123"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c>
          <w:tcPr>
            <w:tcW w:w="2124" w:type="dxa"/>
          </w:tcPr>
          <w:p w:rsidR="00811A1B" w:rsidRDefault="00811A1B" w:rsidP="004048DD">
            <w:pPr>
              <w:cnfStyle w:val="000000100000" w:firstRow="0" w:lastRow="0" w:firstColumn="0" w:lastColumn="0" w:oddVBand="0" w:evenVBand="0" w:oddHBand="1" w:evenHBand="0" w:firstRowFirstColumn="0" w:firstRowLastColumn="0" w:lastRowFirstColumn="0" w:lastRowLastColumn="0"/>
            </w:pPr>
            <w:r>
              <w:t>0</w:t>
            </w:r>
          </w:p>
        </w:tc>
      </w:tr>
      <w:tr w:rsidR="00811A1B" w:rsidTr="004048DD">
        <w:tc>
          <w:tcPr>
            <w:cnfStyle w:val="001000000000" w:firstRow="0" w:lastRow="0" w:firstColumn="1" w:lastColumn="0" w:oddVBand="0" w:evenVBand="0" w:oddHBand="0" w:evenHBand="0" w:firstRowFirstColumn="0" w:firstRowLastColumn="0" w:lastRowFirstColumn="0" w:lastRowLastColumn="0"/>
            <w:tcW w:w="2123" w:type="dxa"/>
          </w:tcPr>
          <w:p w:rsidR="00811A1B" w:rsidRDefault="00811A1B" w:rsidP="004048DD">
            <w:r>
              <w:t>TOTAL</w:t>
            </w:r>
          </w:p>
        </w:tc>
        <w:tc>
          <w:tcPr>
            <w:tcW w:w="2123"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6</w:t>
            </w:r>
          </w:p>
        </w:tc>
        <w:tc>
          <w:tcPr>
            <w:tcW w:w="2124" w:type="dxa"/>
          </w:tcPr>
          <w:p w:rsidR="00811A1B" w:rsidRDefault="00811A1B" w:rsidP="004048DD">
            <w:pPr>
              <w:cnfStyle w:val="000000000000" w:firstRow="0" w:lastRow="0" w:firstColumn="0" w:lastColumn="0" w:oddVBand="0" w:evenVBand="0" w:oddHBand="0" w:evenHBand="0" w:firstRowFirstColumn="0" w:firstRowLastColumn="0" w:lastRowFirstColumn="0" w:lastRowLastColumn="0"/>
            </w:pPr>
            <w:r>
              <w:t>0</w:t>
            </w:r>
          </w:p>
        </w:tc>
      </w:tr>
      <w:tr w:rsidR="0061792A" w:rsidTr="004048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61792A" w:rsidRDefault="0061792A" w:rsidP="004048DD"/>
        </w:tc>
        <w:tc>
          <w:tcPr>
            <w:tcW w:w="2123" w:type="dxa"/>
          </w:tcPr>
          <w:p w:rsidR="0061792A" w:rsidRDefault="0061792A" w:rsidP="004048DD">
            <w:pPr>
              <w:cnfStyle w:val="000000100000" w:firstRow="0" w:lastRow="0" w:firstColumn="0" w:lastColumn="0" w:oddVBand="0" w:evenVBand="0" w:oddHBand="1" w:evenHBand="0" w:firstRowFirstColumn="0" w:firstRowLastColumn="0" w:lastRowFirstColumn="0" w:lastRowLastColumn="0"/>
            </w:pPr>
          </w:p>
        </w:tc>
        <w:tc>
          <w:tcPr>
            <w:tcW w:w="2124" w:type="dxa"/>
          </w:tcPr>
          <w:p w:rsidR="0061792A" w:rsidRDefault="0061792A" w:rsidP="004048DD">
            <w:pPr>
              <w:cnfStyle w:val="000000100000" w:firstRow="0" w:lastRow="0" w:firstColumn="0" w:lastColumn="0" w:oddVBand="0" w:evenVBand="0" w:oddHBand="1" w:evenHBand="0" w:firstRowFirstColumn="0" w:firstRowLastColumn="0" w:lastRowFirstColumn="0" w:lastRowLastColumn="0"/>
            </w:pPr>
          </w:p>
        </w:tc>
      </w:tr>
    </w:tbl>
    <w:p w:rsidR="0061792A" w:rsidRDefault="0061792A" w:rsidP="00EB06FE">
      <w:pPr>
        <w:tabs>
          <w:tab w:val="left" w:pos="0"/>
        </w:tabs>
        <w:spacing w:line="360" w:lineRule="auto"/>
        <w:jc w:val="both"/>
        <w:rPr>
          <w:rFonts w:ascii="Arial" w:hAnsi="Arial" w:cs="Arial"/>
          <w:b/>
          <w:sz w:val="24"/>
          <w:szCs w:val="24"/>
        </w:rPr>
      </w:pPr>
    </w:p>
    <w:p w:rsidR="0061792A" w:rsidRDefault="0061792A" w:rsidP="00EB06FE">
      <w:pPr>
        <w:tabs>
          <w:tab w:val="left" w:pos="0"/>
        </w:tabs>
        <w:spacing w:line="360" w:lineRule="auto"/>
        <w:jc w:val="both"/>
        <w:rPr>
          <w:rFonts w:ascii="Arial" w:hAnsi="Arial" w:cs="Arial"/>
          <w:b/>
          <w:sz w:val="24"/>
          <w:szCs w:val="24"/>
        </w:rPr>
      </w:pPr>
    </w:p>
    <w:p w:rsidR="0061792A" w:rsidRDefault="0061792A" w:rsidP="00EB06FE">
      <w:pPr>
        <w:tabs>
          <w:tab w:val="left" w:pos="0"/>
        </w:tabs>
        <w:spacing w:line="360" w:lineRule="auto"/>
        <w:jc w:val="both"/>
        <w:rPr>
          <w:rFonts w:ascii="Arial" w:hAnsi="Arial" w:cs="Arial"/>
          <w:b/>
          <w:sz w:val="24"/>
          <w:szCs w:val="24"/>
        </w:rPr>
      </w:pPr>
    </w:p>
    <w:p w:rsidR="0061792A" w:rsidRDefault="0061792A" w:rsidP="00EB06FE">
      <w:pPr>
        <w:tabs>
          <w:tab w:val="left" w:pos="0"/>
        </w:tabs>
        <w:spacing w:line="360" w:lineRule="auto"/>
        <w:jc w:val="both"/>
        <w:rPr>
          <w:rFonts w:ascii="Arial" w:hAnsi="Arial" w:cs="Arial"/>
          <w:b/>
          <w:sz w:val="24"/>
          <w:szCs w:val="24"/>
        </w:rPr>
      </w:pPr>
    </w:p>
    <w:p w:rsidR="0061792A" w:rsidRDefault="0061792A" w:rsidP="00EB06FE">
      <w:pPr>
        <w:tabs>
          <w:tab w:val="left" w:pos="0"/>
        </w:tabs>
        <w:spacing w:line="360" w:lineRule="auto"/>
        <w:jc w:val="both"/>
        <w:rPr>
          <w:rFonts w:ascii="Arial" w:hAnsi="Arial" w:cs="Arial"/>
          <w:b/>
          <w:sz w:val="24"/>
          <w:szCs w:val="24"/>
        </w:rPr>
      </w:pPr>
    </w:p>
    <w:p w:rsidR="0061792A" w:rsidRDefault="0061792A" w:rsidP="00EB06FE">
      <w:pPr>
        <w:tabs>
          <w:tab w:val="left" w:pos="0"/>
        </w:tabs>
        <w:spacing w:line="360" w:lineRule="auto"/>
        <w:jc w:val="both"/>
        <w:rPr>
          <w:rFonts w:ascii="Arial" w:hAnsi="Arial" w:cs="Arial"/>
          <w:b/>
          <w:sz w:val="24"/>
          <w:szCs w:val="24"/>
        </w:rPr>
      </w:pPr>
    </w:p>
    <w:p w:rsidR="00811A1B" w:rsidRPr="00EB06FE" w:rsidRDefault="00811A1B" w:rsidP="00EB06FE">
      <w:pPr>
        <w:tabs>
          <w:tab w:val="left" w:pos="0"/>
        </w:tabs>
        <w:spacing w:line="360" w:lineRule="auto"/>
        <w:jc w:val="both"/>
        <w:rPr>
          <w:rFonts w:ascii="Arial" w:hAnsi="Arial" w:cs="Arial"/>
          <w:b/>
          <w:sz w:val="24"/>
          <w:szCs w:val="24"/>
        </w:rPr>
      </w:pPr>
      <w:r w:rsidRPr="006D7A09">
        <w:rPr>
          <w:rFonts w:ascii="Arial" w:hAnsi="Arial" w:cs="Arial"/>
          <w:b/>
          <w:sz w:val="24"/>
          <w:szCs w:val="24"/>
        </w:rPr>
        <w:lastRenderedPageBreak/>
        <w:t>Conclusión:</w:t>
      </w:r>
      <w:r w:rsidR="00EB06FE" w:rsidRPr="00981C8B">
        <w:rPr>
          <w:rFonts w:ascii="Arial" w:hAnsi="Arial" w:cs="Arial"/>
          <w:b/>
          <w:szCs w:val="24"/>
        </w:rPr>
        <w:t xml:space="preserve"> </w:t>
      </w:r>
      <w:r w:rsidR="00EB06FE" w:rsidRPr="00981C8B">
        <w:rPr>
          <w:rFonts w:ascii="Arial" w:hAnsi="Arial" w:cs="Arial"/>
          <w:szCs w:val="24"/>
        </w:rPr>
        <w:t>La violencia que siempre se ha presentado en la mayoría si no es que en todos los casos que he atendido ha sido la psi</w:t>
      </w:r>
      <w:r w:rsidR="0061792A">
        <w:rPr>
          <w:rFonts w:ascii="Arial" w:hAnsi="Arial" w:cs="Arial"/>
          <w:szCs w:val="24"/>
        </w:rPr>
        <w:t xml:space="preserve">cológica, al ser una violencia </w:t>
      </w:r>
      <w:r w:rsidR="0061792A" w:rsidRPr="00981C8B">
        <w:rPr>
          <w:rFonts w:ascii="Arial" w:hAnsi="Arial" w:cs="Arial"/>
          <w:szCs w:val="24"/>
        </w:rPr>
        <w:t>más</w:t>
      </w:r>
      <w:r w:rsidR="00EB06FE" w:rsidRPr="00981C8B">
        <w:rPr>
          <w:rFonts w:ascii="Arial" w:hAnsi="Arial" w:cs="Arial"/>
          <w:szCs w:val="24"/>
        </w:rPr>
        <w:t xml:space="preserve"> discreta, donde afecta en el área emocional de las mujeres, reduciendo su autoestima y valoración. Esta violencia es generada y repetida por hombres y mujeres. Esta es la violencia que con mayor dificultad se puede atender, ya que pocas personas aceptan una orientación o ayuda de algún/a profesional y lamentable son los hombres los que más se rehúsan a este tipo de apoyo </w:t>
      </w:r>
      <w:r w:rsidR="00C135DB" w:rsidRPr="00981C8B">
        <w:rPr>
          <w:rFonts w:ascii="Arial" w:hAnsi="Arial" w:cs="Arial"/>
          <w:szCs w:val="24"/>
        </w:rPr>
        <w:t>y so</w:t>
      </w:r>
      <w:r w:rsidR="00EB06FE" w:rsidRPr="00981C8B">
        <w:rPr>
          <w:rFonts w:ascii="Arial" w:hAnsi="Arial" w:cs="Arial"/>
          <w:szCs w:val="24"/>
        </w:rPr>
        <w:t xml:space="preserve">n </w:t>
      </w:r>
      <w:r w:rsidR="00C135DB" w:rsidRPr="00981C8B">
        <w:rPr>
          <w:rFonts w:ascii="Arial" w:hAnsi="Arial" w:cs="Arial"/>
          <w:szCs w:val="24"/>
        </w:rPr>
        <w:t xml:space="preserve">de los principales generadores </w:t>
      </w:r>
      <w:r w:rsidR="00EB06FE" w:rsidRPr="00981C8B">
        <w:rPr>
          <w:rFonts w:ascii="Arial" w:hAnsi="Arial" w:cs="Arial"/>
          <w:szCs w:val="24"/>
        </w:rPr>
        <w:t>de violencia.</w:t>
      </w:r>
    </w:p>
    <w:p w:rsidR="00811A1B" w:rsidRDefault="00811A1B" w:rsidP="00811A1B">
      <w:pPr>
        <w:tabs>
          <w:tab w:val="left" w:pos="0"/>
        </w:tabs>
        <w:jc w:val="center"/>
        <w:rPr>
          <w:rFonts w:ascii="Arial" w:hAnsi="Arial" w:cs="Arial"/>
          <w:sz w:val="24"/>
          <w:szCs w:val="24"/>
        </w:rPr>
      </w:pPr>
    </w:p>
    <w:p w:rsidR="00811A1B" w:rsidRDefault="00811A1B" w:rsidP="00811A1B">
      <w:pPr>
        <w:tabs>
          <w:tab w:val="left" w:pos="0"/>
        </w:tabs>
        <w:jc w:val="center"/>
        <w:rPr>
          <w:rFonts w:ascii="Arial" w:hAnsi="Arial" w:cs="Arial"/>
          <w:sz w:val="24"/>
          <w:szCs w:val="24"/>
        </w:rPr>
      </w:pPr>
    </w:p>
    <w:p w:rsidR="00811A1B" w:rsidRDefault="00811A1B" w:rsidP="00811A1B">
      <w:pPr>
        <w:tabs>
          <w:tab w:val="left" w:pos="0"/>
        </w:tabs>
        <w:jc w:val="center"/>
        <w:rPr>
          <w:rFonts w:ascii="Arial" w:hAnsi="Arial" w:cs="Arial"/>
          <w:sz w:val="24"/>
          <w:szCs w:val="24"/>
        </w:rPr>
      </w:pPr>
    </w:p>
    <w:p w:rsidR="00811A1B" w:rsidRDefault="00811A1B" w:rsidP="00811A1B">
      <w:pPr>
        <w:tabs>
          <w:tab w:val="left" w:pos="0"/>
        </w:tabs>
        <w:jc w:val="center"/>
        <w:rPr>
          <w:rFonts w:ascii="Arial" w:hAnsi="Arial" w:cs="Arial"/>
          <w:sz w:val="24"/>
          <w:szCs w:val="24"/>
        </w:rPr>
      </w:pPr>
    </w:p>
    <w:p w:rsidR="00811A1B" w:rsidRDefault="00811A1B" w:rsidP="00811A1B">
      <w:pPr>
        <w:tabs>
          <w:tab w:val="left" w:pos="0"/>
        </w:tabs>
        <w:jc w:val="center"/>
        <w:rPr>
          <w:rFonts w:ascii="Arial" w:hAnsi="Arial" w:cs="Arial"/>
          <w:sz w:val="24"/>
          <w:szCs w:val="24"/>
        </w:rPr>
      </w:pPr>
    </w:p>
    <w:p w:rsidR="00811A1B" w:rsidRDefault="00811A1B" w:rsidP="00811A1B">
      <w:pPr>
        <w:tabs>
          <w:tab w:val="left" w:pos="0"/>
        </w:tabs>
        <w:jc w:val="center"/>
        <w:rPr>
          <w:rFonts w:ascii="Arial" w:hAnsi="Arial" w:cs="Arial"/>
          <w:sz w:val="24"/>
          <w:szCs w:val="24"/>
        </w:rPr>
      </w:pPr>
    </w:p>
    <w:p w:rsidR="00811A1B" w:rsidRPr="006E6307" w:rsidRDefault="00811A1B" w:rsidP="00811A1B">
      <w:pPr>
        <w:tabs>
          <w:tab w:val="left" w:pos="0"/>
        </w:tabs>
        <w:jc w:val="center"/>
        <w:rPr>
          <w:rFonts w:ascii="Arial" w:hAnsi="Arial" w:cs="Arial"/>
          <w:b/>
        </w:rPr>
      </w:pPr>
      <w:r w:rsidRPr="006E6307">
        <w:rPr>
          <w:rFonts w:ascii="Arial" w:hAnsi="Arial" w:cs="Arial"/>
          <w:b/>
        </w:rPr>
        <w:t>FIRMAS</w:t>
      </w:r>
    </w:p>
    <w:p w:rsidR="00811A1B" w:rsidRPr="006E6307" w:rsidRDefault="00811A1B" w:rsidP="00811A1B">
      <w:pPr>
        <w:tabs>
          <w:tab w:val="left" w:pos="0"/>
        </w:tabs>
        <w:jc w:val="center"/>
        <w:rPr>
          <w:rFonts w:ascii="Arial" w:hAnsi="Arial" w:cs="Arial"/>
          <w:b/>
        </w:rPr>
      </w:pPr>
    </w:p>
    <w:p w:rsidR="00811A1B" w:rsidRPr="006E6307" w:rsidRDefault="00811A1B" w:rsidP="00811A1B">
      <w:pPr>
        <w:tabs>
          <w:tab w:val="left" w:pos="0"/>
        </w:tabs>
        <w:jc w:val="center"/>
        <w:rPr>
          <w:rFonts w:ascii="Arial" w:hAnsi="Arial" w:cs="Arial"/>
          <w:b/>
        </w:rPr>
      </w:pPr>
    </w:p>
    <w:p w:rsidR="00811A1B" w:rsidRPr="006E6307" w:rsidRDefault="00811A1B" w:rsidP="00811A1B">
      <w:pPr>
        <w:tabs>
          <w:tab w:val="left" w:pos="0"/>
        </w:tabs>
        <w:jc w:val="center"/>
        <w:rPr>
          <w:rFonts w:ascii="Arial" w:hAnsi="Arial" w:cs="Arial"/>
          <w:b/>
        </w:rPr>
      </w:pPr>
    </w:p>
    <w:p w:rsidR="00811A1B" w:rsidRPr="006E6307" w:rsidRDefault="00811A1B" w:rsidP="00811A1B">
      <w:pPr>
        <w:tabs>
          <w:tab w:val="left" w:pos="0"/>
        </w:tabs>
        <w:jc w:val="center"/>
        <w:rPr>
          <w:rFonts w:ascii="Arial" w:hAnsi="Arial" w:cs="Arial"/>
          <w:b/>
        </w:rPr>
      </w:pPr>
    </w:p>
    <w:p w:rsidR="00811A1B" w:rsidRPr="006E6307" w:rsidRDefault="00811A1B" w:rsidP="00811A1B">
      <w:pPr>
        <w:tabs>
          <w:tab w:val="left" w:pos="0"/>
          <w:tab w:val="left" w:pos="7330"/>
        </w:tabs>
        <w:rPr>
          <w:rFonts w:ascii="Arial" w:hAnsi="Arial" w:cs="Arial"/>
          <w:b/>
        </w:rPr>
      </w:pPr>
      <w:r w:rsidRPr="006E6307">
        <w:rPr>
          <w:rFonts w:ascii="Arial" w:hAnsi="Arial" w:cs="Arial"/>
          <w:b/>
        </w:rPr>
        <w:tab/>
      </w:r>
    </w:p>
    <w:p w:rsidR="00811A1B" w:rsidRDefault="00811A1B" w:rsidP="00811A1B">
      <w:pPr>
        <w:tabs>
          <w:tab w:val="left" w:pos="0"/>
          <w:tab w:val="left" w:pos="7330"/>
        </w:tabs>
        <w:rPr>
          <w:rFonts w:ascii="Arial" w:hAnsi="Arial" w:cs="Arial"/>
          <w:b/>
        </w:rPr>
      </w:pPr>
    </w:p>
    <w:p w:rsidR="00811A1B" w:rsidRPr="006E6307" w:rsidRDefault="00811A1B" w:rsidP="00811A1B">
      <w:pPr>
        <w:tabs>
          <w:tab w:val="left" w:pos="0"/>
          <w:tab w:val="left" w:pos="7330"/>
        </w:tabs>
        <w:rPr>
          <w:rFonts w:ascii="Arial" w:hAnsi="Arial" w:cs="Arial"/>
          <w:b/>
        </w:rPr>
      </w:pPr>
    </w:p>
    <w:p w:rsidR="00811A1B" w:rsidRPr="006E6307" w:rsidRDefault="00811A1B" w:rsidP="00811A1B">
      <w:pPr>
        <w:tabs>
          <w:tab w:val="left" w:pos="0"/>
        </w:tabs>
        <w:jc w:val="center"/>
        <w:rPr>
          <w:rFonts w:ascii="Arial" w:hAnsi="Arial" w:cs="Arial"/>
          <w:b/>
        </w:rPr>
      </w:pPr>
    </w:p>
    <w:p w:rsidR="00811A1B" w:rsidRPr="006E6307" w:rsidRDefault="00811A1B" w:rsidP="00811A1B">
      <w:pPr>
        <w:tabs>
          <w:tab w:val="left" w:pos="0"/>
        </w:tabs>
        <w:jc w:val="center"/>
        <w:rPr>
          <w:rFonts w:ascii="Arial" w:hAnsi="Arial" w:cs="Arial"/>
          <w:b/>
        </w:rPr>
      </w:pPr>
      <w:r w:rsidRPr="006E6307">
        <w:rPr>
          <w:rFonts w:ascii="Arial" w:hAnsi="Arial" w:cs="Arial"/>
          <w:b/>
        </w:rPr>
        <w:t>Diana Priscila Zaragoza Ramírez</w:t>
      </w:r>
    </w:p>
    <w:p w:rsidR="00811A1B" w:rsidRPr="002E7C29" w:rsidRDefault="00811A1B" w:rsidP="00811A1B">
      <w:pPr>
        <w:tabs>
          <w:tab w:val="left" w:pos="0"/>
        </w:tabs>
        <w:jc w:val="center"/>
        <w:rPr>
          <w:rFonts w:ascii="Arial" w:hAnsi="Arial" w:cs="Arial"/>
          <w:b/>
        </w:rPr>
      </w:pPr>
      <w:r w:rsidRPr="006E6307">
        <w:rPr>
          <w:rFonts w:ascii="Arial" w:hAnsi="Arial" w:cs="Arial"/>
          <w:b/>
        </w:rPr>
        <w:t>RESPONSABLE DE LA ELABORACIÓN</w:t>
      </w:r>
    </w:p>
    <w:p w:rsidR="005862E6" w:rsidRPr="00811A1B" w:rsidRDefault="005862E6" w:rsidP="00811A1B">
      <w:bookmarkStart w:id="0" w:name="_GoBack"/>
      <w:bookmarkEnd w:id="0"/>
    </w:p>
    <w:sectPr w:rsidR="005862E6" w:rsidRPr="00811A1B" w:rsidSect="002A7A2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AE1" w:rsidRDefault="00D54AE1">
      <w:pPr>
        <w:spacing w:after="0" w:line="240" w:lineRule="auto"/>
      </w:pPr>
      <w:r>
        <w:separator/>
      </w:r>
    </w:p>
  </w:endnote>
  <w:endnote w:type="continuationSeparator" w:id="0">
    <w:p w:rsidR="00D54AE1" w:rsidRDefault="00D54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AE1" w:rsidRDefault="00D54AE1">
      <w:pPr>
        <w:spacing w:after="0" w:line="240" w:lineRule="auto"/>
      </w:pPr>
      <w:r>
        <w:separator/>
      </w:r>
    </w:p>
  </w:footnote>
  <w:footnote w:type="continuationSeparator" w:id="0">
    <w:p w:rsidR="00D54AE1" w:rsidRDefault="00D54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706D"/>
    <w:multiLevelType w:val="hybridMultilevel"/>
    <w:tmpl w:val="E9A6028A"/>
    <w:lvl w:ilvl="0" w:tplc="6F78BE52">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8F33519"/>
    <w:multiLevelType w:val="hybridMultilevel"/>
    <w:tmpl w:val="6178C550"/>
    <w:lvl w:ilvl="0" w:tplc="4C8E7D0A">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F2"/>
    <w:rsid w:val="0004428E"/>
    <w:rsid w:val="0013484B"/>
    <w:rsid w:val="0026669B"/>
    <w:rsid w:val="00275E93"/>
    <w:rsid w:val="00291784"/>
    <w:rsid w:val="002A7A2A"/>
    <w:rsid w:val="0037504A"/>
    <w:rsid w:val="003756AB"/>
    <w:rsid w:val="003F78C2"/>
    <w:rsid w:val="00421F24"/>
    <w:rsid w:val="00471433"/>
    <w:rsid w:val="005862E6"/>
    <w:rsid w:val="00614348"/>
    <w:rsid w:val="0061792A"/>
    <w:rsid w:val="006748CE"/>
    <w:rsid w:val="006F654E"/>
    <w:rsid w:val="007041DA"/>
    <w:rsid w:val="00736CE9"/>
    <w:rsid w:val="00811A1B"/>
    <w:rsid w:val="00830EA5"/>
    <w:rsid w:val="008B5D77"/>
    <w:rsid w:val="008E3291"/>
    <w:rsid w:val="008F46F2"/>
    <w:rsid w:val="009762C6"/>
    <w:rsid w:val="00981C8B"/>
    <w:rsid w:val="009D70BE"/>
    <w:rsid w:val="00B73217"/>
    <w:rsid w:val="00B8129C"/>
    <w:rsid w:val="00B8620E"/>
    <w:rsid w:val="00BA298B"/>
    <w:rsid w:val="00BA3B96"/>
    <w:rsid w:val="00C06153"/>
    <w:rsid w:val="00C10B88"/>
    <w:rsid w:val="00C135DB"/>
    <w:rsid w:val="00C2460C"/>
    <w:rsid w:val="00CA5C02"/>
    <w:rsid w:val="00CA6B4D"/>
    <w:rsid w:val="00D54AE1"/>
    <w:rsid w:val="00D64E9F"/>
    <w:rsid w:val="00DE6538"/>
    <w:rsid w:val="00E22BF1"/>
    <w:rsid w:val="00EA2148"/>
    <w:rsid w:val="00EB06FE"/>
    <w:rsid w:val="00EB370C"/>
    <w:rsid w:val="00EC0494"/>
    <w:rsid w:val="00EC7E2D"/>
    <w:rsid w:val="00F71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247F"/>
  <w15:docId w15:val="{DA3E68BC-5F14-4359-9297-A67B8911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A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62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62C6"/>
    <w:rPr>
      <w:lang w:val="es-MX"/>
    </w:rPr>
  </w:style>
  <w:style w:type="paragraph" w:styleId="Piedepgina">
    <w:name w:val="footer"/>
    <w:basedOn w:val="Normal"/>
    <w:link w:val="PiedepginaCar"/>
    <w:uiPriority w:val="99"/>
    <w:unhideWhenUsed/>
    <w:rsid w:val="009762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62C6"/>
    <w:rPr>
      <w:lang w:val="es-MX"/>
    </w:rPr>
  </w:style>
  <w:style w:type="table" w:styleId="Tablaconcuadrcula">
    <w:name w:val="Table Grid"/>
    <w:basedOn w:val="Tablanormal"/>
    <w:uiPriority w:val="39"/>
    <w:rsid w:val="00976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nfasis31">
    <w:name w:val="Tabla de cuadrícula 2 - Énfasis 31"/>
    <w:basedOn w:val="Tablanormal"/>
    <w:uiPriority w:val="47"/>
    <w:rsid w:val="009762C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41">
    <w:name w:val="Tabla de cuadrícula 3 - Énfasis 41"/>
    <w:basedOn w:val="Tablanormal"/>
    <w:uiPriority w:val="48"/>
    <w:rsid w:val="009762C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9762C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9762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9762C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9762C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9762C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rrafodelista">
    <w:name w:val="List Paragraph"/>
    <w:basedOn w:val="Normal"/>
    <w:uiPriority w:val="34"/>
    <w:qFormat/>
    <w:rsid w:val="00736CE9"/>
    <w:pPr>
      <w:ind w:left="720"/>
      <w:contextualSpacing/>
    </w:pPr>
  </w:style>
  <w:style w:type="table" w:customStyle="1" w:styleId="Tabladecuadrcula1clara-nfasis61">
    <w:name w:val="Tabla de cuadrícula 1 clara - Énfasis 61"/>
    <w:basedOn w:val="Tablanormal"/>
    <w:uiPriority w:val="46"/>
    <w:rsid w:val="00811A1B"/>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Textodeglobo">
    <w:name w:val="Balloon Text"/>
    <w:basedOn w:val="Normal"/>
    <w:link w:val="TextodegloboCar"/>
    <w:uiPriority w:val="99"/>
    <w:semiHidden/>
    <w:unhideWhenUsed/>
    <w:rsid w:val="006179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9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c:f>
              <c:strCache>
                <c:ptCount val="1"/>
                <c:pt idx="0">
                  <c:v>Orientaciones Psicológicas</c:v>
                </c:pt>
              </c:strCache>
            </c:strRef>
          </c:cat>
          <c:val>
            <c:numRef>
              <c:f>Hoja1!$B$2</c:f>
              <c:numCache>
                <c:formatCode>General</c:formatCode>
                <c:ptCount val="1"/>
                <c:pt idx="0">
                  <c:v>6</c:v>
                </c:pt>
              </c:numCache>
            </c:numRef>
          </c:val>
          <c:extLst>
            <c:ext xmlns:c16="http://schemas.microsoft.com/office/drawing/2014/chart" uri="{C3380CC4-5D6E-409C-BE32-E72D297353CC}">
              <c16:uniqueId val="{00000000-E314-4079-B38D-5AC5349FC039}"/>
            </c:ext>
          </c:extLst>
        </c:ser>
        <c:ser>
          <c:idx val="1"/>
          <c:order val="1"/>
          <c:tx>
            <c:strRef>
              <c:f>Hoja1!$C$1</c:f>
              <c:strCache>
                <c:ptCount val="1"/>
                <c:pt idx="0">
                  <c:v>HOMBRES</c:v>
                </c:pt>
              </c:strCache>
            </c:strRef>
          </c:tx>
          <c:spPr>
            <a:solidFill>
              <a:schemeClr val="accent2"/>
            </a:solidFill>
            <a:ln>
              <a:noFill/>
            </a:ln>
            <a:effectLst/>
          </c:spPr>
          <c:invertIfNegative val="0"/>
          <c:cat>
            <c:strRef>
              <c:f>Hoja1!$A$2</c:f>
              <c:strCache>
                <c:ptCount val="1"/>
                <c:pt idx="0">
                  <c:v>Orientaciones Psicológicas</c:v>
                </c:pt>
              </c:strCache>
            </c:strRef>
          </c:cat>
          <c:val>
            <c:numRef>
              <c:f>Hoja1!$C$2</c:f>
              <c:numCache>
                <c:formatCode>General</c:formatCode>
                <c:ptCount val="1"/>
                <c:pt idx="0">
                  <c:v>0</c:v>
                </c:pt>
              </c:numCache>
            </c:numRef>
          </c:val>
          <c:extLst>
            <c:ext xmlns:c16="http://schemas.microsoft.com/office/drawing/2014/chart" uri="{C3380CC4-5D6E-409C-BE32-E72D297353CC}">
              <c16:uniqueId val="{00000001-E314-4079-B38D-5AC5349FC039}"/>
            </c:ext>
          </c:extLst>
        </c:ser>
        <c:dLbls>
          <c:showLegendKey val="0"/>
          <c:showVal val="0"/>
          <c:showCatName val="0"/>
          <c:showSerName val="0"/>
          <c:showPercent val="0"/>
          <c:showBubbleSize val="0"/>
        </c:dLbls>
        <c:gapWidth val="219"/>
        <c:overlap val="-27"/>
        <c:axId val="147081856"/>
        <c:axId val="147095936"/>
      </c:barChart>
      <c:catAx>
        <c:axId val="147081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095936"/>
        <c:crosses val="autoZero"/>
        <c:auto val="1"/>
        <c:lblAlgn val="ctr"/>
        <c:lblOffset val="100"/>
        <c:noMultiLvlLbl val="0"/>
      </c:catAx>
      <c:valAx>
        <c:axId val="147095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081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Rango de edades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menores de 15 años</c:v>
                </c:pt>
              </c:strCache>
            </c:strRef>
          </c:tx>
          <c:spPr>
            <a:solidFill>
              <a:schemeClr val="accent1"/>
            </a:solidFill>
            <a:ln>
              <a:noFill/>
            </a:ln>
            <a:effectLst/>
          </c:spPr>
          <c:invertIfNegative val="0"/>
          <c:cat>
            <c:strRef>
              <c:f>Hoja1!$A$2:$A$3</c:f>
              <c:strCache>
                <c:ptCount val="2"/>
                <c:pt idx="0">
                  <c:v>Mujeres</c:v>
                </c:pt>
                <c:pt idx="1">
                  <c:v>Hombres</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9696-48B8-80E5-B586F03568FD}"/>
            </c:ext>
          </c:extLst>
        </c:ser>
        <c:ser>
          <c:idx val="1"/>
          <c:order val="1"/>
          <c:tx>
            <c:strRef>
              <c:f>Hoja1!$C$1</c:f>
              <c:strCache>
                <c:ptCount val="1"/>
                <c:pt idx="0">
                  <c:v>de 15 a 29 años</c:v>
                </c:pt>
              </c:strCache>
            </c:strRef>
          </c:tx>
          <c:spPr>
            <a:solidFill>
              <a:schemeClr val="accent2"/>
            </a:solidFill>
            <a:ln>
              <a:noFill/>
            </a:ln>
            <a:effectLst/>
          </c:spPr>
          <c:invertIfNegative val="0"/>
          <c:cat>
            <c:strRef>
              <c:f>Hoja1!$A$2:$A$3</c:f>
              <c:strCache>
                <c:ptCount val="2"/>
                <c:pt idx="0">
                  <c:v>Mujeres</c:v>
                </c:pt>
                <c:pt idx="1">
                  <c:v>Hombres</c:v>
                </c:pt>
              </c:strCache>
            </c:strRef>
          </c:cat>
          <c:val>
            <c:numRef>
              <c:f>Hoja1!$C$2:$C$3</c:f>
              <c:numCache>
                <c:formatCode>General</c:formatCode>
                <c:ptCount val="2"/>
                <c:pt idx="0">
                  <c:v>2</c:v>
                </c:pt>
                <c:pt idx="1">
                  <c:v>0</c:v>
                </c:pt>
              </c:numCache>
            </c:numRef>
          </c:val>
          <c:extLst>
            <c:ext xmlns:c16="http://schemas.microsoft.com/office/drawing/2014/chart" uri="{C3380CC4-5D6E-409C-BE32-E72D297353CC}">
              <c16:uniqueId val="{00000001-9696-48B8-80E5-B586F03568FD}"/>
            </c:ext>
          </c:extLst>
        </c:ser>
        <c:ser>
          <c:idx val="2"/>
          <c:order val="2"/>
          <c:tx>
            <c:strRef>
              <c:f>Hoja1!$D$1</c:f>
              <c:strCache>
                <c:ptCount val="1"/>
                <c:pt idx="0">
                  <c:v>de 30 a 44 años</c:v>
                </c:pt>
              </c:strCache>
            </c:strRef>
          </c:tx>
          <c:spPr>
            <a:solidFill>
              <a:schemeClr val="accent3"/>
            </a:solidFill>
            <a:ln>
              <a:noFill/>
            </a:ln>
            <a:effectLst/>
          </c:spPr>
          <c:invertIfNegative val="0"/>
          <c:cat>
            <c:strRef>
              <c:f>Hoja1!$A$2:$A$3</c:f>
              <c:strCache>
                <c:ptCount val="2"/>
                <c:pt idx="0">
                  <c:v>Mujeres</c:v>
                </c:pt>
                <c:pt idx="1">
                  <c:v>Hombres</c:v>
                </c:pt>
              </c:strCache>
            </c:strRef>
          </c:cat>
          <c:val>
            <c:numRef>
              <c:f>Hoja1!$D$2:$D$3</c:f>
              <c:numCache>
                <c:formatCode>General</c:formatCode>
                <c:ptCount val="2"/>
                <c:pt idx="0">
                  <c:v>4</c:v>
                </c:pt>
                <c:pt idx="1">
                  <c:v>0</c:v>
                </c:pt>
              </c:numCache>
            </c:numRef>
          </c:val>
          <c:extLst>
            <c:ext xmlns:c16="http://schemas.microsoft.com/office/drawing/2014/chart" uri="{C3380CC4-5D6E-409C-BE32-E72D297353CC}">
              <c16:uniqueId val="{00000002-9696-48B8-80E5-B586F03568FD}"/>
            </c:ext>
          </c:extLst>
        </c:ser>
        <c:ser>
          <c:idx val="3"/>
          <c:order val="3"/>
          <c:tx>
            <c:strRef>
              <c:f>Hoja1!$E$1</c:f>
              <c:strCache>
                <c:ptCount val="1"/>
                <c:pt idx="0">
                  <c:v>de 45 a 59 años</c:v>
                </c:pt>
              </c:strCache>
            </c:strRef>
          </c:tx>
          <c:spPr>
            <a:solidFill>
              <a:schemeClr val="accent4"/>
            </a:solidFill>
            <a:ln>
              <a:noFill/>
            </a:ln>
            <a:effectLst/>
          </c:spPr>
          <c:invertIfNegative val="0"/>
          <c:cat>
            <c:strRef>
              <c:f>Hoja1!$A$2:$A$3</c:f>
              <c:strCache>
                <c:ptCount val="2"/>
                <c:pt idx="0">
                  <c:v>Mujeres</c:v>
                </c:pt>
                <c:pt idx="1">
                  <c:v>Hombres</c:v>
                </c:pt>
              </c:strCache>
            </c:strRef>
          </c:cat>
          <c:val>
            <c:numRef>
              <c:f>Hoja1!$E$2:$E$3</c:f>
              <c:numCache>
                <c:formatCode>General</c:formatCode>
                <c:ptCount val="2"/>
                <c:pt idx="0">
                  <c:v>0</c:v>
                </c:pt>
                <c:pt idx="1">
                  <c:v>0</c:v>
                </c:pt>
              </c:numCache>
            </c:numRef>
          </c:val>
          <c:extLst>
            <c:ext xmlns:c16="http://schemas.microsoft.com/office/drawing/2014/chart" uri="{C3380CC4-5D6E-409C-BE32-E72D297353CC}">
              <c16:uniqueId val="{00000003-9696-48B8-80E5-B586F03568FD}"/>
            </c:ext>
          </c:extLst>
        </c:ser>
        <c:ser>
          <c:idx val="4"/>
          <c:order val="4"/>
          <c:tx>
            <c:strRef>
              <c:f>Hoja1!$F$1</c:f>
              <c:strCache>
                <c:ptCount val="1"/>
                <c:pt idx="0">
                  <c:v>mas de 60 años</c:v>
                </c:pt>
              </c:strCache>
            </c:strRef>
          </c:tx>
          <c:spPr>
            <a:solidFill>
              <a:schemeClr val="accent5"/>
            </a:solidFill>
            <a:ln>
              <a:noFill/>
            </a:ln>
            <a:effectLst/>
          </c:spPr>
          <c:invertIfNegative val="0"/>
          <c:cat>
            <c:strRef>
              <c:f>Hoja1!$A$2:$A$3</c:f>
              <c:strCache>
                <c:ptCount val="2"/>
                <c:pt idx="0">
                  <c:v>Mujeres</c:v>
                </c:pt>
                <c:pt idx="1">
                  <c:v>Hombres</c:v>
                </c:pt>
              </c:strCache>
            </c:strRef>
          </c:cat>
          <c:val>
            <c:numRef>
              <c:f>Hoja1!$F$2:$F$3</c:f>
              <c:numCache>
                <c:formatCode>General</c:formatCode>
                <c:ptCount val="2"/>
                <c:pt idx="0">
                  <c:v>0</c:v>
                </c:pt>
                <c:pt idx="1">
                  <c:v>0</c:v>
                </c:pt>
              </c:numCache>
            </c:numRef>
          </c:val>
          <c:extLst>
            <c:ext xmlns:c16="http://schemas.microsoft.com/office/drawing/2014/chart" uri="{C3380CC4-5D6E-409C-BE32-E72D297353CC}">
              <c16:uniqueId val="{00000004-9696-48B8-80E5-B586F03568FD}"/>
            </c:ext>
          </c:extLst>
        </c:ser>
        <c:dLbls>
          <c:showLegendKey val="0"/>
          <c:showVal val="0"/>
          <c:showCatName val="0"/>
          <c:showSerName val="0"/>
          <c:showPercent val="0"/>
          <c:showBubbleSize val="0"/>
        </c:dLbls>
        <c:gapWidth val="219"/>
        <c:overlap val="-27"/>
        <c:axId val="147403520"/>
        <c:axId val="147405056"/>
      </c:barChart>
      <c:catAx>
        <c:axId val="147403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405056"/>
        <c:crosses val="autoZero"/>
        <c:auto val="1"/>
        <c:lblAlgn val="ctr"/>
        <c:lblOffset val="100"/>
        <c:noMultiLvlLbl val="0"/>
      </c:catAx>
      <c:valAx>
        <c:axId val="147405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4035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Nivel de estudios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Hoja1!$B$2:$B$7</c:f>
              <c:numCache>
                <c:formatCode>General</c:formatCode>
                <c:ptCount val="6"/>
                <c:pt idx="0">
                  <c:v>0</c:v>
                </c:pt>
                <c:pt idx="1">
                  <c:v>0</c:v>
                </c:pt>
                <c:pt idx="2">
                  <c:v>3</c:v>
                </c:pt>
                <c:pt idx="3">
                  <c:v>2</c:v>
                </c:pt>
                <c:pt idx="4">
                  <c:v>1</c:v>
                </c:pt>
                <c:pt idx="5">
                  <c:v>0</c:v>
                </c:pt>
              </c:numCache>
            </c:numRef>
          </c:val>
          <c:extLst>
            <c:ext xmlns:c16="http://schemas.microsoft.com/office/drawing/2014/chart" uri="{C3380CC4-5D6E-409C-BE32-E72D297353CC}">
              <c16:uniqueId val="{00000000-57CC-40E9-8C7E-3E260D2AF7FA}"/>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Sin Instrucción</c:v>
                </c:pt>
                <c:pt idx="1">
                  <c:v>Primaria</c:v>
                </c:pt>
                <c:pt idx="2">
                  <c:v>Secundaria</c:v>
                </c:pt>
                <c:pt idx="3">
                  <c:v>Bachillerato</c:v>
                </c:pt>
                <c:pt idx="4">
                  <c:v>Licenciatura</c:v>
                </c:pt>
                <c:pt idx="5">
                  <c:v>No especifico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57CC-40E9-8C7E-3E260D2AF7FA}"/>
            </c:ext>
          </c:extLst>
        </c:ser>
        <c:dLbls>
          <c:showLegendKey val="0"/>
          <c:showVal val="0"/>
          <c:showCatName val="0"/>
          <c:showSerName val="0"/>
          <c:showPercent val="0"/>
          <c:showBubbleSize val="0"/>
        </c:dLbls>
        <c:gapWidth val="219"/>
        <c:overlap val="-27"/>
        <c:axId val="147210240"/>
        <c:axId val="147211776"/>
      </c:barChart>
      <c:catAx>
        <c:axId val="14721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211776"/>
        <c:crosses val="autoZero"/>
        <c:auto val="1"/>
        <c:lblAlgn val="ctr"/>
        <c:lblOffset val="100"/>
        <c:noMultiLvlLbl val="0"/>
      </c:catAx>
      <c:valAx>
        <c:axId val="147211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210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Estado Civil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Hoja1!$B$2:$B$6</c:f>
              <c:numCache>
                <c:formatCode>General</c:formatCode>
                <c:ptCount val="5"/>
                <c:pt idx="0">
                  <c:v>2</c:v>
                </c:pt>
                <c:pt idx="1">
                  <c:v>3</c:v>
                </c:pt>
                <c:pt idx="2">
                  <c:v>0</c:v>
                </c:pt>
                <c:pt idx="3">
                  <c:v>0</c:v>
                </c:pt>
                <c:pt idx="4">
                  <c:v>1</c:v>
                </c:pt>
              </c:numCache>
            </c:numRef>
          </c:val>
          <c:extLst>
            <c:ext xmlns:c16="http://schemas.microsoft.com/office/drawing/2014/chart" uri="{C3380CC4-5D6E-409C-BE32-E72D297353CC}">
              <c16:uniqueId val="{00000000-6747-49B1-BFB9-13CFE9FEB439}"/>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Soltera/o</c:v>
                </c:pt>
                <c:pt idx="1">
                  <c:v>Casada/o</c:v>
                </c:pt>
                <c:pt idx="2">
                  <c:v>Unión libre</c:v>
                </c:pt>
                <c:pt idx="3">
                  <c:v>Viuda/o</c:v>
                </c:pt>
                <c:pt idx="4">
                  <c:v>Divorciada/o</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6747-49B1-BFB9-13CFE9FEB439}"/>
            </c:ext>
          </c:extLst>
        </c:ser>
        <c:dLbls>
          <c:showLegendKey val="0"/>
          <c:showVal val="0"/>
          <c:showCatName val="0"/>
          <c:showSerName val="0"/>
          <c:showPercent val="0"/>
          <c:showBubbleSize val="0"/>
        </c:dLbls>
        <c:gapWidth val="219"/>
        <c:overlap val="-27"/>
        <c:axId val="147250176"/>
        <c:axId val="147256064"/>
      </c:barChart>
      <c:catAx>
        <c:axId val="147250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256064"/>
        <c:crosses val="autoZero"/>
        <c:auto val="1"/>
        <c:lblAlgn val="ctr"/>
        <c:lblOffset val="100"/>
        <c:noMultiLvlLbl val="0"/>
      </c:catAx>
      <c:valAx>
        <c:axId val="147256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2501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Ocupación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Hoja1!$B$2:$B$6</c:f>
              <c:numCache>
                <c:formatCode>General</c:formatCode>
                <c:ptCount val="5"/>
                <c:pt idx="0">
                  <c:v>3</c:v>
                </c:pt>
                <c:pt idx="1">
                  <c:v>3</c:v>
                </c:pt>
                <c:pt idx="2">
                  <c:v>0</c:v>
                </c:pt>
                <c:pt idx="3">
                  <c:v>0</c:v>
                </c:pt>
              </c:numCache>
            </c:numRef>
          </c:val>
          <c:extLst>
            <c:ext xmlns:c16="http://schemas.microsoft.com/office/drawing/2014/chart" uri="{C3380CC4-5D6E-409C-BE32-E72D297353CC}">
              <c16:uniqueId val="{00000000-73A0-457A-A1DC-BBB66D83C153}"/>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Trabajo doméstico</c:v>
                </c:pt>
                <c:pt idx="1">
                  <c:v>Trabajo remunerado</c:v>
                </c:pt>
                <c:pt idx="2">
                  <c:v>Estudiante</c:v>
                </c:pt>
                <c:pt idx="3">
                  <c:v>Negocio propio</c:v>
                </c:pt>
                <c:pt idx="4">
                  <c:v>Otro</c:v>
                </c:pt>
              </c:strCache>
            </c:strRef>
          </c:cat>
          <c:val>
            <c:numRef>
              <c:f>Hoja1!$C$2:$C$6</c:f>
              <c:numCache>
                <c:formatCode>General</c:formatCode>
                <c:ptCount val="5"/>
                <c:pt idx="0">
                  <c:v>0</c:v>
                </c:pt>
                <c:pt idx="1">
                  <c:v>0</c:v>
                </c:pt>
                <c:pt idx="2">
                  <c:v>0</c:v>
                </c:pt>
                <c:pt idx="3">
                  <c:v>0</c:v>
                </c:pt>
              </c:numCache>
            </c:numRef>
          </c:val>
          <c:extLst>
            <c:ext xmlns:c16="http://schemas.microsoft.com/office/drawing/2014/chart" uri="{C3380CC4-5D6E-409C-BE32-E72D297353CC}">
              <c16:uniqueId val="{00000001-73A0-457A-A1DC-BBB66D83C153}"/>
            </c:ext>
          </c:extLst>
        </c:ser>
        <c:dLbls>
          <c:showLegendKey val="0"/>
          <c:showVal val="0"/>
          <c:showCatName val="0"/>
          <c:showSerName val="0"/>
          <c:showPercent val="0"/>
          <c:showBubbleSize val="0"/>
        </c:dLbls>
        <c:gapWidth val="219"/>
        <c:overlap val="-27"/>
        <c:axId val="147462400"/>
        <c:axId val="147472384"/>
      </c:barChart>
      <c:catAx>
        <c:axId val="147462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472384"/>
        <c:crosses val="autoZero"/>
        <c:auto val="1"/>
        <c:lblAlgn val="ctr"/>
        <c:lblOffset val="100"/>
        <c:noMultiLvlLbl val="0"/>
      </c:catAx>
      <c:valAx>
        <c:axId val="147472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462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Con Violencia</c:v>
                </c:pt>
              </c:strCache>
            </c:strRef>
          </c:tx>
          <c:spPr>
            <a:solidFill>
              <a:schemeClr val="accent1"/>
            </a:solidFill>
            <a:ln>
              <a:noFill/>
            </a:ln>
            <a:effectLst/>
          </c:spPr>
          <c:invertIfNegative val="0"/>
          <c:cat>
            <c:strRef>
              <c:f>Hoja1!$A$2</c:f>
              <c:strCache>
                <c:ptCount val="1"/>
                <c:pt idx="0">
                  <c:v>Condiciones de violencia</c:v>
                </c:pt>
              </c:strCache>
            </c:strRef>
          </c:cat>
          <c:val>
            <c:numRef>
              <c:f>Hoja1!$B$2</c:f>
              <c:numCache>
                <c:formatCode>General</c:formatCode>
                <c:ptCount val="1"/>
                <c:pt idx="0">
                  <c:v>5</c:v>
                </c:pt>
              </c:numCache>
            </c:numRef>
          </c:val>
          <c:extLst>
            <c:ext xmlns:c16="http://schemas.microsoft.com/office/drawing/2014/chart" uri="{C3380CC4-5D6E-409C-BE32-E72D297353CC}">
              <c16:uniqueId val="{00000000-66C8-4D6F-92A4-C738AC30FAB5}"/>
            </c:ext>
          </c:extLst>
        </c:ser>
        <c:ser>
          <c:idx val="1"/>
          <c:order val="1"/>
          <c:tx>
            <c:strRef>
              <c:f>Hoja1!$C$1</c:f>
              <c:strCache>
                <c:ptCount val="1"/>
                <c:pt idx="0">
                  <c:v>Sin Violencia</c:v>
                </c:pt>
              </c:strCache>
            </c:strRef>
          </c:tx>
          <c:spPr>
            <a:solidFill>
              <a:schemeClr val="accent2"/>
            </a:solidFill>
            <a:ln>
              <a:noFill/>
            </a:ln>
            <a:effectLst/>
          </c:spPr>
          <c:invertIfNegative val="0"/>
          <c:cat>
            <c:strRef>
              <c:f>Hoja1!$A$2</c:f>
              <c:strCache>
                <c:ptCount val="1"/>
                <c:pt idx="0">
                  <c:v>Condiciones de violencia</c:v>
                </c:pt>
              </c:strCache>
            </c:strRef>
          </c:cat>
          <c:val>
            <c:numRef>
              <c:f>Hoja1!$C$2</c:f>
              <c:numCache>
                <c:formatCode>General</c:formatCode>
                <c:ptCount val="1"/>
                <c:pt idx="0">
                  <c:v>1</c:v>
                </c:pt>
              </c:numCache>
            </c:numRef>
          </c:val>
          <c:extLst>
            <c:ext xmlns:c16="http://schemas.microsoft.com/office/drawing/2014/chart" uri="{C3380CC4-5D6E-409C-BE32-E72D297353CC}">
              <c16:uniqueId val="{00000001-66C8-4D6F-92A4-C738AC30FAB5}"/>
            </c:ext>
          </c:extLst>
        </c:ser>
        <c:dLbls>
          <c:showLegendKey val="0"/>
          <c:showVal val="0"/>
          <c:showCatName val="0"/>
          <c:showSerName val="0"/>
          <c:showPercent val="0"/>
          <c:showBubbleSize val="0"/>
        </c:dLbls>
        <c:gapWidth val="219"/>
        <c:overlap val="-27"/>
        <c:axId val="147662336"/>
        <c:axId val="147663872"/>
      </c:barChart>
      <c:catAx>
        <c:axId val="147662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663872"/>
        <c:crosses val="autoZero"/>
        <c:auto val="1"/>
        <c:lblAlgn val="ctr"/>
        <c:lblOffset val="100"/>
        <c:noMultiLvlLbl val="0"/>
      </c:catAx>
      <c:valAx>
        <c:axId val="147663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662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Tipos de Violencia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Mujeres </c:v>
                </c:pt>
              </c:strCache>
            </c:strRef>
          </c:tx>
          <c:spPr>
            <a:solidFill>
              <a:schemeClr val="accent1"/>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Hoja1!$B$2:$B$6</c:f>
              <c:numCache>
                <c:formatCode>General</c:formatCode>
                <c:ptCount val="5"/>
                <c:pt idx="0">
                  <c:v>0</c:v>
                </c:pt>
                <c:pt idx="1">
                  <c:v>1</c:v>
                </c:pt>
                <c:pt idx="2">
                  <c:v>4</c:v>
                </c:pt>
                <c:pt idx="3">
                  <c:v>1</c:v>
                </c:pt>
                <c:pt idx="4">
                  <c:v>0</c:v>
                </c:pt>
              </c:numCache>
            </c:numRef>
          </c:val>
          <c:extLst>
            <c:ext xmlns:c16="http://schemas.microsoft.com/office/drawing/2014/chart" uri="{C3380CC4-5D6E-409C-BE32-E72D297353CC}">
              <c16:uniqueId val="{00000000-165F-42A6-AA78-CB844321A32E}"/>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Patrimonial</c:v>
                </c:pt>
                <c:pt idx="1">
                  <c:v>Física</c:v>
                </c:pt>
                <c:pt idx="2">
                  <c:v>Psicológica</c:v>
                </c:pt>
                <c:pt idx="3">
                  <c:v>Económica</c:v>
                </c:pt>
                <c:pt idx="4">
                  <c:v>Sexual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165F-42A6-AA78-CB844321A32E}"/>
            </c:ext>
          </c:extLst>
        </c:ser>
        <c:dLbls>
          <c:showLegendKey val="0"/>
          <c:showVal val="0"/>
          <c:showCatName val="0"/>
          <c:showSerName val="0"/>
          <c:showPercent val="0"/>
          <c:showBubbleSize val="0"/>
        </c:dLbls>
        <c:gapWidth val="219"/>
        <c:overlap val="-27"/>
        <c:axId val="147702144"/>
        <c:axId val="147703680"/>
      </c:barChart>
      <c:catAx>
        <c:axId val="14770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703680"/>
        <c:crosses val="autoZero"/>
        <c:auto val="1"/>
        <c:lblAlgn val="ctr"/>
        <c:lblOffset val="100"/>
        <c:noMultiLvlLbl val="0"/>
      </c:catAx>
      <c:valAx>
        <c:axId val="147703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702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Modalidades</c:v>
                </c:pt>
              </c:strCache>
            </c:strRef>
          </c:tx>
          <c:spPr>
            <a:solidFill>
              <a:schemeClr val="accent1"/>
            </a:solidFill>
            <a:ln>
              <a:noFill/>
            </a:ln>
            <a:effectLst/>
          </c:spPr>
          <c:invertIfNegative val="0"/>
          <c:cat>
            <c:strRef>
              <c:f>Hoja1!$A$2:$A$6</c:f>
              <c:strCache>
                <c:ptCount val="5"/>
                <c:pt idx="0">
                  <c:v>Familiar</c:v>
                </c:pt>
                <c:pt idx="1">
                  <c:v>Docente</c:v>
                </c:pt>
                <c:pt idx="2">
                  <c:v>Institucion</c:v>
                </c:pt>
                <c:pt idx="3">
                  <c:v>Comunitaria</c:v>
                </c:pt>
                <c:pt idx="4">
                  <c:v>Laboral</c:v>
                </c:pt>
              </c:strCache>
            </c:strRef>
          </c:cat>
          <c:val>
            <c:numRef>
              <c:f>Hoja1!$B$2:$B$6</c:f>
              <c:numCache>
                <c:formatCode>General</c:formatCode>
                <c:ptCount val="5"/>
                <c:pt idx="0">
                  <c:v>4</c:v>
                </c:pt>
                <c:pt idx="1">
                  <c:v>0</c:v>
                </c:pt>
                <c:pt idx="2">
                  <c:v>0</c:v>
                </c:pt>
                <c:pt idx="3">
                  <c:v>0</c:v>
                </c:pt>
              </c:numCache>
            </c:numRef>
          </c:val>
          <c:extLst>
            <c:ext xmlns:c16="http://schemas.microsoft.com/office/drawing/2014/chart" uri="{C3380CC4-5D6E-409C-BE32-E72D297353CC}">
              <c16:uniqueId val="{00000000-CC00-40AD-B9CC-D468E5CCC763}"/>
            </c:ext>
          </c:extLst>
        </c:ser>
        <c:dLbls>
          <c:showLegendKey val="0"/>
          <c:showVal val="0"/>
          <c:showCatName val="0"/>
          <c:showSerName val="0"/>
          <c:showPercent val="0"/>
          <c:showBubbleSize val="0"/>
        </c:dLbls>
        <c:gapWidth val="219"/>
        <c:overlap val="-27"/>
        <c:axId val="147843328"/>
        <c:axId val="147914752"/>
      </c:barChart>
      <c:catAx>
        <c:axId val="147843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914752"/>
        <c:crosses val="autoZero"/>
        <c:auto val="1"/>
        <c:lblAlgn val="ctr"/>
        <c:lblOffset val="100"/>
        <c:noMultiLvlLbl val="0"/>
      </c:catAx>
      <c:valAx>
        <c:axId val="1479147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7843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1907</Words>
  <Characters>10490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HP</cp:lastModifiedBy>
  <cp:revision>4</cp:revision>
  <dcterms:created xsi:type="dcterms:W3CDTF">2018-12-26T17:43:00Z</dcterms:created>
  <dcterms:modified xsi:type="dcterms:W3CDTF">2018-12-31T20:37:00Z</dcterms:modified>
</cp:coreProperties>
</file>